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6DAA" w:rsidRPr="00032BF8" w:rsidRDefault="00467BF4" w:rsidP="00EF2AF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caps/>
          <w:sz w:val="24"/>
          <w:szCs w:val="24"/>
        </w:rPr>
        <w:t>П</w:t>
      </w:r>
      <w:bookmarkStart w:id="0" w:name="_GoBack"/>
      <w:bookmarkEnd w:id="0"/>
      <w:r w:rsidR="00FA6DAA" w:rsidRPr="00032BF8">
        <w:rPr>
          <w:rFonts w:ascii="Arial" w:hAnsi="Arial" w:cs="Arial"/>
          <w:b/>
          <w:caps/>
          <w:sz w:val="24"/>
          <w:szCs w:val="24"/>
        </w:rPr>
        <w:t>ОЯСНИТЕЛЬНАЯ ЗАПИСКА</w:t>
      </w:r>
    </w:p>
    <w:p w:rsidR="00FA6DAA" w:rsidRPr="00032BF8" w:rsidRDefault="00FA6DAA" w:rsidP="00EF2AFD">
      <w:pPr>
        <w:tabs>
          <w:tab w:val="left" w:pos="0"/>
        </w:tabs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032BF8">
        <w:rPr>
          <w:rFonts w:ascii="Arial" w:hAnsi="Arial" w:cs="Arial"/>
          <w:b/>
          <w:sz w:val="24"/>
          <w:szCs w:val="24"/>
        </w:rPr>
        <w:t>к проекту межгосударственного стандарта</w:t>
      </w:r>
    </w:p>
    <w:p w:rsidR="00FA6DAA" w:rsidRPr="00032BF8" w:rsidRDefault="0045565D" w:rsidP="00EF2AFD">
      <w:pPr>
        <w:tabs>
          <w:tab w:val="left" w:pos="0"/>
        </w:tabs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032BF8">
        <w:rPr>
          <w:rFonts w:ascii="Arial" w:hAnsi="Arial" w:cs="Arial"/>
          <w:b/>
          <w:sz w:val="24"/>
          <w:szCs w:val="24"/>
        </w:rPr>
        <w:t xml:space="preserve">ГОСТ </w:t>
      </w:r>
      <w:r w:rsidRPr="00032BF8">
        <w:rPr>
          <w:rFonts w:ascii="Arial" w:hAnsi="Arial" w:cs="Arial"/>
          <w:b/>
          <w:sz w:val="24"/>
          <w:szCs w:val="24"/>
          <w:lang w:val="en-US"/>
        </w:rPr>
        <w:t>ISO</w:t>
      </w:r>
      <w:r w:rsidRPr="00032BF8">
        <w:rPr>
          <w:rFonts w:ascii="Arial" w:hAnsi="Arial" w:cs="Arial"/>
          <w:b/>
          <w:sz w:val="24"/>
          <w:szCs w:val="24"/>
        </w:rPr>
        <w:t xml:space="preserve"> </w:t>
      </w:r>
      <w:r w:rsidR="00257209">
        <w:rPr>
          <w:rFonts w:ascii="Arial" w:hAnsi="Arial" w:cs="Arial"/>
          <w:b/>
          <w:sz w:val="24"/>
          <w:szCs w:val="24"/>
        </w:rPr>
        <w:t>14122-1</w:t>
      </w:r>
      <w:r w:rsidR="00A42696" w:rsidRPr="00032BF8">
        <w:rPr>
          <w:rFonts w:ascii="Arial" w:hAnsi="Arial" w:cs="Arial"/>
          <w:b/>
          <w:sz w:val="24"/>
          <w:szCs w:val="24"/>
        </w:rPr>
        <w:t xml:space="preserve"> «</w:t>
      </w:r>
      <w:r w:rsidR="00257209" w:rsidRPr="00257209">
        <w:rPr>
          <w:rFonts w:ascii="Arial" w:hAnsi="Arial" w:cs="Arial"/>
          <w:b/>
          <w:sz w:val="24"/>
          <w:szCs w:val="24"/>
        </w:rPr>
        <w:t>Безопасность машин. Постоянные средства доступа к машинам. Часть 1. Выбор стационарных средств доступа между двумя уровнями</w:t>
      </w:r>
      <w:r w:rsidR="00A42696" w:rsidRPr="00032BF8">
        <w:rPr>
          <w:rFonts w:ascii="Arial" w:hAnsi="Arial" w:cs="Arial"/>
          <w:b/>
          <w:sz w:val="24"/>
          <w:szCs w:val="24"/>
        </w:rPr>
        <w:t>»</w:t>
      </w:r>
    </w:p>
    <w:p w:rsidR="00FA6DAA" w:rsidRPr="00A42696" w:rsidRDefault="00FA6DAA" w:rsidP="009970C9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FA6DAA" w:rsidRPr="0045565D" w:rsidRDefault="00FA6DAA" w:rsidP="0030641D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3F56E9">
        <w:rPr>
          <w:rFonts w:ascii="Arial" w:hAnsi="Arial" w:cs="Arial"/>
          <w:b/>
          <w:sz w:val="24"/>
          <w:szCs w:val="24"/>
        </w:rPr>
        <w:t xml:space="preserve">1 Основание для разработки стандарта с указанием номера темы по программе </w:t>
      </w:r>
      <w:r w:rsidRPr="0045565D">
        <w:rPr>
          <w:rFonts w:ascii="Arial" w:hAnsi="Arial" w:cs="Arial"/>
          <w:b/>
          <w:sz w:val="24"/>
          <w:szCs w:val="24"/>
        </w:rPr>
        <w:t>межгосударственной стандартизации</w:t>
      </w:r>
    </w:p>
    <w:p w:rsidR="005E6AC3" w:rsidRPr="00257209" w:rsidRDefault="00FA6DAA" w:rsidP="0030641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5565D">
        <w:rPr>
          <w:rFonts w:ascii="Arial" w:hAnsi="Arial" w:cs="Arial"/>
          <w:sz w:val="24"/>
          <w:szCs w:val="24"/>
        </w:rPr>
        <w:t xml:space="preserve">1) </w:t>
      </w:r>
      <w:r w:rsidRPr="00257209">
        <w:rPr>
          <w:rFonts w:ascii="Arial" w:hAnsi="Arial" w:cs="Arial"/>
          <w:sz w:val="24"/>
          <w:szCs w:val="24"/>
        </w:rPr>
        <w:t>Национал</w:t>
      </w:r>
      <w:r w:rsidR="005E6AC3" w:rsidRPr="00257209">
        <w:rPr>
          <w:rFonts w:ascii="Arial" w:hAnsi="Arial" w:cs="Arial"/>
          <w:sz w:val="24"/>
          <w:szCs w:val="24"/>
        </w:rPr>
        <w:t>ьный план стандартизации на 2022</w:t>
      </w:r>
      <w:r w:rsidRPr="00257209">
        <w:rPr>
          <w:rFonts w:ascii="Arial" w:hAnsi="Arial" w:cs="Arial"/>
          <w:sz w:val="24"/>
          <w:szCs w:val="24"/>
        </w:rPr>
        <w:t xml:space="preserve"> год, утвержденный Председателем</w:t>
      </w:r>
      <w:r w:rsidR="005E6AC3" w:rsidRPr="00257209">
        <w:rPr>
          <w:rFonts w:ascii="Arial" w:hAnsi="Arial" w:cs="Arial"/>
          <w:sz w:val="24"/>
          <w:szCs w:val="24"/>
        </w:rPr>
        <w:t xml:space="preserve"> КТРМ </w:t>
      </w:r>
      <w:r w:rsidR="005E6AC3" w:rsidRPr="00257209">
        <w:rPr>
          <w:rFonts w:ascii="Arial" w:eastAsia="Times New Roman" w:hAnsi="Arial" w:cs="Arial"/>
          <w:sz w:val="24"/>
          <w:szCs w:val="24"/>
        </w:rPr>
        <w:t xml:space="preserve">от 30.12.2021 г. </w:t>
      </w:r>
      <w:r w:rsidR="00D920C0" w:rsidRPr="00257209">
        <w:rPr>
          <w:rFonts w:ascii="Arial" w:eastAsia="Times New Roman" w:hAnsi="Arial" w:cs="Arial"/>
          <w:sz w:val="24"/>
          <w:szCs w:val="24"/>
        </w:rPr>
        <w:t xml:space="preserve">№ 485-НҚ </w:t>
      </w:r>
    </w:p>
    <w:p w:rsidR="00FA6DAA" w:rsidRPr="00257209" w:rsidRDefault="00FA6DAA" w:rsidP="0030641D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257209">
        <w:rPr>
          <w:rFonts w:ascii="Arial" w:hAnsi="Arial" w:cs="Arial"/>
          <w:sz w:val="24"/>
          <w:szCs w:val="24"/>
        </w:rPr>
        <w:t xml:space="preserve">2) Программа межгосударственной стандартизации на </w:t>
      </w:r>
      <w:r w:rsidR="00D920C0" w:rsidRPr="00257209">
        <w:rPr>
          <w:rFonts w:ascii="Arial" w:hAnsi="Arial" w:cs="Arial"/>
          <w:sz w:val="24"/>
          <w:szCs w:val="24"/>
        </w:rPr>
        <w:t>2022 – 2023 гг</w:t>
      </w:r>
      <w:r w:rsidRPr="00257209">
        <w:rPr>
          <w:rFonts w:ascii="Arial" w:hAnsi="Arial" w:cs="Arial"/>
          <w:sz w:val="24"/>
          <w:szCs w:val="24"/>
        </w:rPr>
        <w:t>.</w:t>
      </w:r>
    </w:p>
    <w:p w:rsidR="00FA6DAA" w:rsidRPr="00A42696" w:rsidRDefault="00D920C0" w:rsidP="0030641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257209">
        <w:rPr>
          <w:rFonts w:ascii="Arial" w:hAnsi="Arial" w:cs="Arial"/>
          <w:sz w:val="24"/>
          <w:szCs w:val="24"/>
        </w:rPr>
        <w:t xml:space="preserve">Тема внесена в ПМС под шифром </w:t>
      </w:r>
      <w:r w:rsidR="00257209" w:rsidRPr="00257209">
        <w:rPr>
          <w:rFonts w:ascii="Arial" w:hAnsi="Arial" w:cs="Arial"/>
          <w:color w:val="000000"/>
          <w:sz w:val="24"/>
          <w:szCs w:val="24"/>
          <w:shd w:val="clear" w:color="auto" w:fill="FFFFFF"/>
        </w:rPr>
        <w:t>KZ.1.168-2022</w:t>
      </w:r>
      <w:r w:rsidR="00DA4600" w:rsidRPr="00257209">
        <w:rPr>
          <w:rFonts w:ascii="Arial" w:hAnsi="Arial" w:cs="Arial"/>
          <w:sz w:val="24"/>
          <w:szCs w:val="24"/>
        </w:rPr>
        <w:t>.</w:t>
      </w:r>
    </w:p>
    <w:p w:rsidR="00FA6DAA" w:rsidRPr="003F56E9" w:rsidRDefault="00FA6DAA" w:rsidP="003B0974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</w:p>
    <w:p w:rsidR="00FA6DAA" w:rsidRPr="003F56E9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3F56E9">
        <w:rPr>
          <w:rFonts w:ascii="Arial" w:hAnsi="Arial" w:cs="Arial"/>
          <w:b/>
          <w:sz w:val="24"/>
          <w:szCs w:val="24"/>
        </w:rPr>
        <w:t>2 Краткая характеристика объекта стандартизации и аспекта стандартизации</w:t>
      </w:r>
    </w:p>
    <w:p w:rsidR="00FA6DAA" w:rsidRPr="00BB3AFF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B3AFF" w:rsidRPr="00032BF8" w:rsidRDefault="009970C9" w:rsidP="00B00473">
      <w:pPr>
        <w:pStyle w:val="a6"/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A42696">
        <w:rPr>
          <w:rFonts w:ascii="Arial" w:hAnsi="Arial" w:cs="Arial"/>
          <w:sz w:val="24"/>
          <w:szCs w:val="24"/>
        </w:rPr>
        <w:t xml:space="preserve">Объектом </w:t>
      </w:r>
      <w:r w:rsidRPr="00032BF8">
        <w:rPr>
          <w:rFonts w:ascii="Arial" w:hAnsi="Arial" w:cs="Arial"/>
          <w:sz w:val="24"/>
          <w:szCs w:val="24"/>
        </w:rPr>
        <w:t xml:space="preserve">стандартизации </w:t>
      </w:r>
      <w:r w:rsidR="00032BF8">
        <w:rPr>
          <w:rFonts w:ascii="Arial" w:hAnsi="Arial" w:cs="Arial"/>
          <w:sz w:val="24"/>
          <w:szCs w:val="24"/>
          <w:lang w:val="ru-RU"/>
        </w:rPr>
        <w:t>являю</w:t>
      </w:r>
      <w:r w:rsidR="00732C1D" w:rsidRPr="00032BF8">
        <w:rPr>
          <w:rFonts w:ascii="Arial" w:hAnsi="Arial" w:cs="Arial"/>
          <w:sz w:val="24"/>
          <w:szCs w:val="24"/>
          <w:lang w:val="ru-RU"/>
        </w:rPr>
        <w:t xml:space="preserve">тся </w:t>
      </w:r>
      <w:r w:rsidR="00257209">
        <w:rPr>
          <w:rFonts w:ascii="Arial" w:hAnsi="Arial" w:cs="Arial"/>
          <w:sz w:val="24"/>
          <w:szCs w:val="24"/>
          <w:lang w:val="ru-RU"/>
        </w:rPr>
        <w:t>стационарные средства</w:t>
      </w:r>
      <w:r w:rsidR="00257209" w:rsidRPr="002730FF">
        <w:rPr>
          <w:rFonts w:ascii="Arial" w:hAnsi="Arial" w:cs="Arial"/>
          <w:sz w:val="24"/>
          <w:szCs w:val="24"/>
          <w:lang w:val="ru-RU"/>
        </w:rPr>
        <w:t xml:space="preserve"> д</w:t>
      </w:r>
      <w:r w:rsidR="00257209">
        <w:rPr>
          <w:rFonts w:ascii="Arial" w:hAnsi="Arial" w:cs="Arial"/>
          <w:sz w:val="24"/>
          <w:szCs w:val="24"/>
          <w:lang w:val="ru-RU"/>
        </w:rPr>
        <w:t xml:space="preserve">оступа, а также </w:t>
      </w:r>
      <w:r w:rsidR="00257209" w:rsidRPr="002730FF">
        <w:rPr>
          <w:rFonts w:ascii="Arial" w:hAnsi="Arial" w:cs="Arial"/>
          <w:sz w:val="24"/>
          <w:szCs w:val="24"/>
          <w:lang w:val="ru-RU"/>
        </w:rPr>
        <w:t>немеханизированны</w:t>
      </w:r>
      <w:r w:rsidR="00257209">
        <w:rPr>
          <w:rFonts w:ascii="Arial" w:hAnsi="Arial" w:cs="Arial"/>
          <w:sz w:val="24"/>
          <w:szCs w:val="24"/>
          <w:lang w:val="ru-RU"/>
        </w:rPr>
        <w:t>е регулируемые части</w:t>
      </w:r>
      <w:r w:rsidR="00257209" w:rsidRPr="002730FF">
        <w:rPr>
          <w:rFonts w:ascii="Arial" w:hAnsi="Arial" w:cs="Arial"/>
          <w:sz w:val="24"/>
          <w:szCs w:val="24"/>
          <w:lang w:val="ru-RU"/>
        </w:rPr>
        <w:t xml:space="preserve"> (например, складны</w:t>
      </w:r>
      <w:r w:rsidR="00257209">
        <w:rPr>
          <w:rFonts w:ascii="Arial" w:hAnsi="Arial" w:cs="Arial"/>
          <w:sz w:val="24"/>
          <w:szCs w:val="24"/>
          <w:lang w:val="ru-RU"/>
        </w:rPr>
        <w:t>е, раздвижные) и подвижные части</w:t>
      </w:r>
      <w:r w:rsidR="00257209" w:rsidRPr="002730FF">
        <w:rPr>
          <w:rFonts w:ascii="Arial" w:hAnsi="Arial" w:cs="Arial"/>
          <w:sz w:val="24"/>
          <w:szCs w:val="24"/>
          <w:lang w:val="ru-RU"/>
        </w:rPr>
        <w:t xml:space="preserve"> стационарных средств доступа.</w:t>
      </w:r>
      <w:r w:rsidR="0045565D" w:rsidRPr="00032BF8">
        <w:rPr>
          <w:rFonts w:ascii="Arial" w:hAnsi="Arial" w:cs="Arial"/>
          <w:sz w:val="24"/>
          <w:szCs w:val="24"/>
          <w:lang w:val="ru-RU"/>
        </w:rPr>
        <w:t xml:space="preserve"> </w:t>
      </w:r>
    </w:p>
    <w:p w:rsidR="0038101F" w:rsidRPr="00032BF8" w:rsidRDefault="00BB3AFF" w:rsidP="00A42696">
      <w:pPr>
        <w:pStyle w:val="Style13"/>
        <w:widowControl/>
        <w:ind w:firstLine="567"/>
        <w:jc w:val="both"/>
        <w:rPr>
          <w:rStyle w:val="FontStyle57"/>
          <w:color w:val="auto"/>
          <w:sz w:val="24"/>
          <w:szCs w:val="24"/>
          <w:lang w:eastAsia="en-US"/>
        </w:rPr>
      </w:pPr>
      <w:r w:rsidRPr="00032BF8">
        <w:rPr>
          <w:rFonts w:ascii="Arial" w:hAnsi="Arial" w:cs="Arial"/>
        </w:rPr>
        <w:t>Аспектом стандартизации являются</w:t>
      </w:r>
      <w:r w:rsidRPr="00032BF8">
        <w:rPr>
          <w:rFonts w:ascii="Arial" w:hAnsi="Arial" w:cs="Arial"/>
          <w:b/>
        </w:rPr>
        <w:t xml:space="preserve"> </w:t>
      </w:r>
      <w:r w:rsidR="00257209" w:rsidRPr="002730FF">
        <w:rPr>
          <w:rFonts w:ascii="Arial" w:hAnsi="Arial" w:cs="Arial"/>
        </w:rPr>
        <w:t>требования к доступу к стационарным машинам и руководство по правильному выбору средств доступа, когда необходимый доступ к стационарной машине невозможен непосредст</w:t>
      </w:r>
      <w:r w:rsidR="00257209">
        <w:rPr>
          <w:rFonts w:ascii="Arial" w:hAnsi="Arial" w:cs="Arial"/>
        </w:rPr>
        <w:t>венно с уровня земли или с пола</w:t>
      </w:r>
      <w:r w:rsidR="00032BF8" w:rsidRPr="00032BF8">
        <w:rPr>
          <w:rStyle w:val="FontStyle283"/>
          <w:rFonts w:ascii="Arial" w:hAnsi="Arial" w:cs="Arial"/>
          <w:color w:val="auto"/>
          <w:sz w:val="24"/>
          <w:szCs w:val="24"/>
          <w:lang w:eastAsia="en-US"/>
        </w:rPr>
        <w:t>.</w:t>
      </w:r>
    </w:p>
    <w:p w:rsidR="00BB3AFF" w:rsidRPr="00DA4600" w:rsidRDefault="00BB3AFF" w:rsidP="0038101F">
      <w:pPr>
        <w:pStyle w:val="Style37"/>
        <w:widowControl/>
        <w:jc w:val="both"/>
        <w:rPr>
          <w:rFonts w:ascii="Arial" w:hAnsi="Arial" w:cs="Arial"/>
        </w:rPr>
      </w:pPr>
    </w:p>
    <w:p w:rsidR="0050612E" w:rsidRPr="009970C9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9970C9">
        <w:rPr>
          <w:rFonts w:ascii="Arial" w:hAnsi="Arial" w:cs="Arial"/>
          <w:b/>
          <w:sz w:val="24"/>
          <w:szCs w:val="24"/>
        </w:rPr>
        <w:t>3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</w:t>
      </w:r>
    </w:p>
    <w:p w:rsidR="00AA6800" w:rsidRDefault="00AA6800" w:rsidP="003B0974">
      <w:pPr>
        <w:pStyle w:val="Default"/>
        <w:ind w:firstLine="567"/>
        <w:jc w:val="both"/>
        <w:rPr>
          <w:rFonts w:ascii="Arial" w:hAnsi="Arial" w:cs="Arial"/>
          <w:color w:val="auto"/>
        </w:rPr>
      </w:pPr>
    </w:p>
    <w:p w:rsidR="0050612E" w:rsidRPr="00896FEF" w:rsidRDefault="0050612E" w:rsidP="00257209">
      <w:pPr>
        <w:pStyle w:val="Default"/>
        <w:ind w:firstLine="567"/>
        <w:jc w:val="both"/>
        <w:rPr>
          <w:rFonts w:ascii="Arial" w:hAnsi="Arial" w:cs="Arial"/>
          <w:shd w:val="clear" w:color="auto" w:fill="FFFFFF"/>
        </w:rPr>
      </w:pPr>
      <w:r w:rsidRPr="0030641D">
        <w:rPr>
          <w:rFonts w:ascii="Arial" w:hAnsi="Arial" w:cs="Arial"/>
          <w:color w:val="auto"/>
        </w:rPr>
        <w:t xml:space="preserve">Настоящий стандарт разрабатывается </w:t>
      </w:r>
      <w:r w:rsidR="009970C9" w:rsidRPr="0030641D">
        <w:rPr>
          <w:rFonts w:ascii="Arial" w:hAnsi="Arial" w:cs="Arial"/>
          <w:color w:val="auto"/>
        </w:rPr>
        <w:t xml:space="preserve">на основе </w:t>
      </w:r>
      <w:r w:rsidR="00257209" w:rsidRPr="00D110B4">
        <w:rPr>
          <w:rFonts w:ascii="Arial" w:hAnsi="Arial" w:cs="Arial"/>
        </w:rPr>
        <w:t xml:space="preserve">ISO 14122-1:2016 </w:t>
      </w:r>
      <w:bookmarkStart w:id="1" w:name="_Hlk72853137"/>
      <w:r w:rsidR="00257209" w:rsidRPr="00D110B4">
        <w:rPr>
          <w:rFonts w:ascii="Arial" w:hAnsi="Arial" w:cs="Arial"/>
        </w:rPr>
        <w:t>«Безопасность машин. Постоянные</w:t>
      </w:r>
      <w:r w:rsidR="00257209" w:rsidRPr="00B80380">
        <w:rPr>
          <w:rFonts w:ascii="Arial" w:hAnsi="Arial" w:cs="Arial"/>
        </w:rPr>
        <w:t xml:space="preserve"> </w:t>
      </w:r>
      <w:r w:rsidR="00257209" w:rsidRPr="00D110B4">
        <w:rPr>
          <w:rFonts w:ascii="Arial" w:hAnsi="Arial" w:cs="Arial"/>
        </w:rPr>
        <w:t>средства</w:t>
      </w:r>
      <w:r w:rsidR="00257209" w:rsidRPr="00B80380">
        <w:rPr>
          <w:rFonts w:ascii="Arial" w:hAnsi="Arial" w:cs="Arial"/>
        </w:rPr>
        <w:t xml:space="preserve"> </w:t>
      </w:r>
      <w:r w:rsidR="00257209" w:rsidRPr="00D110B4">
        <w:rPr>
          <w:rFonts w:ascii="Arial" w:hAnsi="Arial" w:cs="Arial"/>
        </w:rPr>
        <w:t>доступа</w:t>
      </w:r>
      <w:r w:rsidR="00257209" w:rsidRPr="00B80380">
        <w:rPr>
          <w:rFonts w:ascii="Arial" w:hAnsi="Arial" w:cs="Arial"/>
        </w:rPr>
        <w:t xml:space="preserve"> </w:t>
      </w:r>
      <w:r w:rsidR="00257209" w:rsidRPr="00D110B4">
        <w:rPr>
          <w:rFonts w:ascii="Arial" w:hAnsi="Arial" w:cs="Arial"/>
        </w:rPr>
        <w:t>к</w:t>
      </w:r>
      <w:r w:rsidR="00257209" w:rsidRPr="00B80380">
        <w:rPr>
          <w:rFonts w:ascii="Arial" w:hAnsi="Arial" w:cs="Arial"/>
        </w:rPr>
        <w:t xml:space="preserve"> </w:t>
      </w:r>
      <w:r w:rsidR="00257209" w:rsidRPr="00D110B4">
        <w:rPr>
          <w:rFonts w:ascii="Arial" w:hAnsi="Arial" w:cs="Arial"/>
        </w:rPr>
        <w:t>машинам</w:t>
      </w:r>
      <w:r w:rsidR="00257209" w:rsidRPr="00B80380">
        <w:rPr>
          <w:rFonts w:ascii="Arial" w:hAnsi="Arial" w:cs="Arial"/>
        </w:rPr>
        <w:t xml:space="preserve">. </w:t>
      </w:r>
      <w:r w:rsidR="00257209" w:rsidRPr="00D110B4">
        <w:rPr>
          <w:rFonts w:ascii="Arial" w:hAnsi="Arial" w:cs="Arial"/>
        </w:rPr>
        <w:t>Часть</w:t>
      </w:r>
      <w:r w:rsidR="00257209" w:rsidRPr="00B80380">
        <w:rPr>
          <w:rFonts w:ascii="Arial" w:hAnsi="Arial" w:cs="Arial"/>
        </w:rPr>
        <w:t xml:space="preserve"> 1. </w:t>
      </w:r>
      <w:r w:rsidR="00257209" w:rsidRPr="00D110B4">
        <w:rPr>
          <w:rFonts w:ascii="Arial" w:hAnsi="Arial" w:cs="Arial"/>
        </w:rPr>
        <w:t>Выбор стационарных средств доступа между двумя уровнями» («</w:t>
      </w:r>
      <w:bookmarkEnd w:id="1"/>
      <w:proofErr w:type="spellStart"/>
      <w:r w:rsidR="00257209" w:rsidRPr="00D110B4">
        <w:rPr>
          <w:rFonts w:ascii="Arial" w:hAnsi="Arial" w:cs="Arial"/>
        </w:rPr>
        <w:t>Safety</w:t>
      </w:r>
      <w:proofErr w:type="spellEnd"/>
      <w:r w:rsidR="00257209" w:rsidRPr="00D110B4">
        <w:rPr>
          <w:rFonts w:ascii="Arial" w:hAnsi="Arial" w:cs="Arial"/>
        </w:rPr>
        <w:t xml:space="preserve"> </w:t>
      </w:r>
      <w:proofErr w:type="spellStart"/>
      <w:r w:rsidR="00257209" w:rsidRPr="00D110B4">
        <w:rPr>
          <w:rFonts w:ascii="Arial" w:hAnsi="Arial" w:cs="Arial"/>
        </w:rPr>
        <w:t>of</w:t>
      </w:r>
      <w:proofErr w:type="spellEnd"/>
      <w:r w:rsidR="00257209" w:rsidRPr="00D110B4">
        <w:rPr>
          <w:rFonts w:ascii="Arial" w:hAnsi="Arial" w:cs="Arial"/>
        </w:rPr>
        <w:t xml:space="preserve"> </w:t>
      </w:r>
      <w:proofErr w:type="spellStart"/>
      <w:r w:rsidR="00257209" w:rsidRPr="00D110B4">
        <w:rPr>
          <w:rFonts w:ascii="Arial" w:hAnsi="Arial" w:cs="Arial"/>
        </w:rPr>
        <w:t>machinery</w:t>
      </w:r>
      <w:proofErr w:type="spellEnd"/>
      <w:r w:rsidR="00257209" w:rsidRPr="00D110B4">
        <w:rPr>
          <w:rFonts w:ascii="Arial" w:hAnsi="Arial" w:cs="Arial"/>
        </w:rPr>
        <w:t xml:space="preserve"> — </w:t>
      </w:r>
      <w:proofErr w:type="spellStart"/>
      <w:r w:rsidR="00257209" w:rsidRPr="00D110B4">
        <w:rPr>
          <w:rFonts w:ascii="Arial" w:hAnsi="Arial" w:cs="Arial"/>
        </w:rPr>
        <w:t>Permanent</w:t>
      </w:r>
      <w:proofErr w:type="spellEnd"/>
      <w:r w:rsidR="00257209" w:rsidRPr="00D110B4">
        <w:rPr>
          <w:rFonts w:ascii="Arial" w:hAnsi="Arial" w:cs="Arial"/>
        </w:rPr>
        <w:t xml:space="preserve"> </w:t>
      </w:r>
      <w:proofErr w:type="spellStart"/>
      <w:r w:rsidR="00257209" w:rsidRPr="00D110B4">
        <w:rPr>
          <w:rFonts w:ascii="Arial" w:hAnsi="Arial" w:cs="Arial"/>
        </w:rPr>
        <w:t>means</w:t>
      </w:r>
      <w:proofErr w:type="spellEnd"/>
      <w:r w:rsidR="00257209" w:rsidRPr="00D110B4">
        <w:rPr>
          <w:rFonts w:ascii="Arial" w:hAnsi="Arial" w:cs="Arial"/>
        </w:rPr>
        <w:t xml:space="preserve"> </w:t>
      </w:r>
      <w:proofErr w:type="spellStart"/>
      <w:r w:rsidR="00257209" w:rsidRPr="00D110B4">
        <w:rPr>
          <w:rFonts w:ascii="Arial" w:hAnsi="Arial" w:cs="Arial"/>
        </w:rPr>
        <w:t>of</w:t>
      </w:r>
      <w:proofErr w:type="spellEnd"/>
      <w:r w:rsidR="00257209" w:rsidRPr="00D110B4">
        <w:rPr>
          <w:rFonts w:ascii="Arial" w:hAnsi="Arial" w:cs="Arial"/>
        </w:rPr>
        <w:t xml:space="preserve"> </w:t>
      </w:r>
      <w:proofErr w:type="spellStart"/>
      <w:r w:rsidR="00257209" w:rsidRPr="00D110B4">
        <w:rPr>
          <w:rFonts w:ascii="Arial" w:hAnsi="Arial" w:cs="Arial"/>
        </w:rPr>
        <w:t>access</w:t>
      </w:r>
      <w:proofErr w:type="spellEnd"/>
      <w:r w:rsidR="00257209" w:rsidRPr="00D110B4">
        <w:rPr>
          <w:rFonts w:ascii="Arial" w:hAnsi="Arial" w:cs="Arial"/>
        </w:rPr>
        <w:t xml:space="preserve"> </w:t>
      </w:r>
      <w:proofErr w:type="spellStart"/>
      <w:r w:rsidR="00257209" w:rsidRPr="00D110B4">
        <w:rPr>
          <w:rFonts w:ascii="Arial" w:hAnsi="Arial" w:cs="Arial"/>
        </w:rPr>
        <w:t>to</w:t>
      </w:r>
      <w:proofErr w:type="spellEnd"/>
      <w:r w:rsidR="00257209" w:rsidRPr="00D110B4">
        <w:rPr>
          <w:rFonts w:ascii="Arial" w:hAnsi="Arial" w:cs="Arial"/>
        </w:rPr>
        <w:t xml:space="preserve"> </w:t>
      </w:r>
      <w:proofErr w:type="spellStart"/>
      <w:r w:rsidR="00257209" w:rsidRPr="00D110B4">
        <w:rPr>
          <w:rFonts w:ascii="Arial" w:hAnsi="Arial" w:cs="Arial"/>
        </w:rPr>
        <w:t>machinery</w:t>
      </w:r>
      <w:proofErr w:type="spellEnd"/>
      <w:r w:rsidR="00257209" w:rsidRPr="00D110B4">
        <w:rPr>
          <w:rFonts w:ascii="Arial" w:hAnsi="Arial" w:cs="Arial"/>
        </w:rPr>
        <w:t xml:space="preserve"> — </w:t>
      </w:r>
      <w:proofErr w:type="spellStart"/>
      <w:r w:rsidR="00257209" w:rsidRPr="00D110B4">
        <w:rPr>
          <w:rFonts w:ascii="Arial" w:hAnsi="Arial" w:cs="Arial"/>
        </w:rPr>
        <w:t>Part</w:t>
      </w:r>
      <w:proofErr w:type="spellEnd"/>
      <w:r w:rsidR="00257209" w:rsidRPr="00D110B4">
        <w:rPr>
          <w:rFonts w:ascii="Arial" w:hAnsi="Arial" w:cs="Arial"/>
        </w:rPr>
        <w:t xml:space="preserve"> 1: </w:t>
      </w:r>
      <w:proofErr w:type="spellStart"/>
      <w:r w:rsidR="00257209" w:rsidRPr="00D110B4">
        <w:rPr>
          <w:rFonts w:ascii="Arial" w:hAnsi="Arial" w:cs="Arial"/>
        </w:rPr>
        <w:t>Choice</w:t>
      </w:r>
      <w:proofErr w:type="spellEnd"/>
      <w:r w:rsidR="00257209" w:rsidRPr="00D110B4">
        <w:rPr>
          <w:rFonts w:ascii="Arial" w:hAnsi="Arial" w:cs="Arial"/>
        </w:rPr>
        <w:t xml:space="preserve"> </w:t>
      </w:r>
      <w:proofErr w:type="spellStart"/>
      <w:r w:rsidR="00257209" w:rsidRPr="00D110B4">
        <w:rPr>
          <w:rFonts w:ascii="Arial" w:hAnsi="Arial" w:cs="Arial"/>
        </w:rPr>
        <w:t>of</w:t>
      </w:r>
      <w:proofErr w:type="spellEnd"/>
      <w:r w:rsidR="00257209" w:rsidRPr="00D110B4">
        <w:rPr>
          <w:rFonts w:ascii="Arial" w:hAnsi="Arial" w:cs="Arial"/>
        </w:rPr>
        <w:t xml:space="preserve"> </w:t>
      </w:r>
      <w:proofErr w:type="spellStart"/>
      <w:r w:rsidR="00257209" w:rsidRPr="00D110B4">
        <w:rPr>
          <w:rFonts w:ascii="Arial" w:hAnsi="Arial" w:cs="Arial"/>
        </w:rPr>
        <w:t>fixed</w:t>
      </w:r>
      <w:proofErr w:type="spellEnd"/>
      <w:r w:rsidR="00257209" w:rsidRPr="00D110B4">
        <w:rPr>
          <w:rFonts w:ascii="Arial" w:hAnsi="Arial" w:cs="Arial"/>
        </w:rPr>
        <w:t xml:space="preserve"> </w:t>
      </w:r>
      <w:proofErr w:type="spellStart"/>
      <w:r w:rsidR="00257209" w:rsidRPr="00D110B4">
        <w:rPr>
          <w:rFonts w:ascii="Arial" w:hAnsi="Arial" w:cs="Arial"/>
        </w:rPr>
        <w:t>means</w:t>
      </w:r>
      <w:proofErr w:type="spellEnd"/>
      <w:r w:rsidR="00257209" w:rsidRPr="00D110B4">
        <w:rPr>
          <w:rFonts w:ascii="Arial" w:hAnsi="Arial" w:cs="Arial"/>
        </w:rPr>
        <w:t xml:space="preserve"> </w:t>
      </w:r>
      <w:proofErr w:type="spellStart"/>
      <w:r w:rsidR="00257209" w:rsidRPr="00D110B4">
        <w:rPr>
          <w:rFonts w:ascii="Arial" w:hAnsi="Arial" w:cs="Arial"/>
        </w:rPr>
        <w:t>and</w:t>
      </w:r>
      <w:proofErr w:type="spellEnd"/>
      <w:r w:rsidR="00257209" w:rsidRPr="00D110B4">
        <w:rPr>
          <w:rFonts w:ascii="Arial" w:hAnsi="Arial" w:cs="Arial"/>
        </w:rPr>
        <w:t xml:space="preserve"> </w:t>
      </w:r>
      <w:proofErr w:type="spellStart"/>
      <w:r w:rsidR="00257209" w:rsidRPr="00D110B4">
        <w:rPr>
          <w:rFonts w:ascii="Arial" w:hAnsi="Arial" w:cs="Arial"/>
        </w:rPr>
        <w:t>general</w:t>
      </w:r>
      <w:proofErr w:type="spellEnd"/>
      <w:r w:rsidR="00257209" w:rsidRPr="00D110B4">
        <w:rPr>
          <w:rFonts w:ascii="Arial" w:hAnsi="Arial" w:cs="Arial"/>
        </w:rPr>
        <w:t xml:space="preserve"> </w:t>
      </w:r>
      <w:proofErr w:type="spellStart"/>
      <w:r w:rsidR="00257209" w:rsidRPr="00D110B4">
        <w:rPr>
          <w:rFonts w:ascii="Arial" w:hAnsi="Arial" w:cs="Arial"/>
        </w:rPr>
        <w:t>requirements</w:t>
      </w:r>
      <w:proofErr w:type="spellEnd"/>
      <w:r w:rsidR="00257209" w:rsidRPr="00D110B4">
        <w:rPr>
          <w:rFonts w:ascii="Arial" w:hAnsi="Arial" w:cs="Arial"/>
        </w:rPr>
        <w:t xml:space="preserve"> </w:t>
      </w:r>
      <w:proofErr w:type="spellStart"/>
      <w:r w:rsidR="00257209" w:rsidRPr="00D110B4">
        <w:rPr>
          <w:rFonts w:ascii="Arial" w:hAnsi="Arial" w:cs="Arial"/>
        </w:rPr>
        <w:t>of</w:t>
      </w:r>
      <w:proofErr w:type="spellEnd"/>
      <w:r w:rsidR="00257209" w:rsidRPr="00D110B4">
        <w:rPr>
          <w:rFonts w:ascii="Arial" w:hAnsi="Arial" w:cs="Arial"/>
        </w:rPr>
        <w:t xml:space="preserve"> </w:t>
      </w:r>
      <w:proofErr w:type="spellStart"/>
      <w:r w:rsidR="00257209" w:rsidRPr="00D110B4">
        <w:rPr>
          <w:rFonts w:ascii="Arial" w:hAnsi="Arial" w:cs="Arial"/>
        </w:rPr>
        <w:t>access</w:t>
      </w:r>
      <w:proofErr w:type="spellEnd"/>
      <w:r w:rsidR="00257209" w:rsidRPr="00D110B4">
        <w:rPr>
          <w:rFonts w:ascii="Arial" w:hAnsi="Arial" w:cs="Arial"/>
        </w:rPr>
        <w:t>»)</w:t>
      </w:r>
      <w:r w:rsidR="00896FEF" w:rsidRPr="0030641D">
        <w:rPr>
          <w:rFonts w:ascii="Arial" w:hAnsi="Arial" w:cs="Arial"/>
          <w:color w:val="auto"/>
        </w:rPr>
        <w:t xml:space="preserve"> </w:t>
      </w:r>
      <w:r w:rsidRPr="0030641D">
        <w:rPr>
          <w:rFonts w:ascii="Arial" w:hAnsi="Arial" w:cs="Arial"/>
          <w:color w:val="auto"/>
        </w:rPr>
        <w:t xml:space="preserve">в целях реализации </w:t>
      </w:r>
      <w:r w:rsidR="009970C9" w:rsidRPr="0030641D">
        <w:rPr>
          <w:rFonts w:ascii="Arial" w:hAnsi="Arial" w:cs="Arial"/>
          <w:color w:val="auto"/>
        </w:rPr>
        <w:t>статей 4 «Обеспечение безопасности машин и (или) оборудования при</w:t>
      </w:r>
      <w:r w:rsidR="009970C9" w:rsidRPr="003F56E9">
        <w:rPr>
          <w:rFonts w:ascii="Arial" w:hAnsi="Arial" w:cs="Arial"/>
          <w:color w:val="auto"/>
        </w:rPr>
        <w:t xml:space="preserve"> разработке (проектировании)» и </w:t>
      </w:r>
      <w:hyperlink r:id="rId7" w:history="1">
        <w:r w:rsidR="009970C9" w:rsidRPr="003F56E9">
          <w:rPr>
            <w:rFonts w:ascii="Arial" w:hAnsi="Arial" w:cs="Arial"/>
            <w:color w:val="auto"/>
          </w:rPr>
          <w:t>5</w:t>
        </w:r>
      </w:hyperlink>
      <w:r w:rsidR="009970C9" w:rsidRPr="003F56E9">
        <w:rPr>
          <w:rFonts w:ascii="Arial" w:hAnsi="Arial" w:cs="Arial"/>
          <w:color w:val="auto"/>
        </w:rPr>
        <w:t xml:space="preserve"> «Обеспечение безопасности машин и (или) оборудования при изготовлении, хранении, транспортировании,</w:t>
      </w:r>
      <w:r w:rsidR="009970C9" w:rsidRPr="006B679D">
        <w:rPr>
          <w:rFonts w:ascii="Arial" w:hAnsi="Arial" w:cs="Arial"/>
          <w:color w:val="auto"/>
        </w:rPr>
        <w:t xml:space="preserve"> эксплуатации</w:t>
      </w:r>
      <w:r w:rsidR="009970C9" w:rsidRPr="008F5267">
        <w:rPr>
          <w:rFonts w:ascii="Arial" w:hAnsi="Arial" w:cs="Arial"/>
          <w:color w:val="auto"/>
        </w:rPr>
        <w:t xml:space="preserve"> и утилизации», приложений № 1 «Основные требования </w:t>
      </w:r>
      <w:r w:rsidR="009970C9" w:rsidRPr="00EF2AFD">
        <w:rPr>
          <w:rFonts w:ascii="Arial" w:hAnsi="Arial" w:cs="Arial"/>
        </w:rPr>
        <w:t>безопасности машин и</w:t>
      </w:r>
      <w:r w:rsidR="009970C9" w:rsidRPr="005F2353">
        <w:rPr>
          <w:rFonts w:ascii="Arial" w:hAnsi="Arial" w:cs="Arial"/>
        </w:rPr>
        <w:t xml:space="preserve"> (или) </w:t>
      </w:r>
      <w:r w:rsidR="009970C9" w:rsidRPr="00896FEF">
        <w:rPr>
          <w:rFonts w:ascii="Arial" w:hAnsi="Arial" w:cs="Arial"/>
        </w:rPr>
        <w:t>оборудования</w:t>
      </w:r>
      <w:r w:rsidR="009970C9" w:rsidRPr="00896FEF">
        <w:rPr>
          <w:rFonts w:ascii="Arial" w:hAnsi="Arial" w:cs="Arial"/>
          <w:color w:val="auto"/>
        </w:rPr>
        <w:t xml:space="preserve">» и </w:t>
      </w:r>
      <w:hyperlink r:id="rId8" w:history="1">
        <w:r w:rsidR="009970C9" w:rsidRPr="00896FEF">
          <w:rPr>
            <w:rFonts w:ascii="Arial" w:hAnsi="Arial" w:cs="Arial"/>
            <w:color w:val="auto"/>
          </w:rPr>
          <w:t>№ 2</w:t>
        </w:r>
      </w:hyperlink>
      <w:r w:rsidR="009970C9" w:rsidRPr="00896FEF">
        <w:rPr>
          <w:rFonts w:ascii="Arial" w:hAnsi="Arial" w:cs="Arial"/>
          <w:color w:val="auto"/>
        </w:rPr>
        <w:t xml:space="preserve"> «</w:t>
      </w:r>
      <w:r w:rsidR="009970C9" w:rsidRPr="00896FEF">
        <w:rPr>
          <w:rFonts w:ascii="Arial" w:hAnsi="Arial" w:cs="Arial"/>
        </w:rPr>
        <w:t>Дополнительные требования безопасности для определенных категорий машин и оборудования</w:t>
      </w:r>
      <w:r w:rsidR="009970C9" w:rsidRPr="00896FEF">
        <w:rPr>
          <w:rFonts w:ascii="Arial" w:hAnsi="Arial" w:cs="Arial"/>
          <w:color w:val="auto"/>
        </w:rPr>
        <w:t>» ТР ТС 010/2011 «</w:t>
      </w:r>
      <w:r w:rsidR="009970C9" w:rsidRPr="00896FEF">
        <w:rPr>
          <w:rFonts w:ascii="Arial" w:hAnsi="Arial" w:cs="Arial"/>
        </w:rPr>
        <w:t>О безопасности машин и оборудования</w:t>
      </w:r>
      <w:r w:rsidR="009970C9" w:rsidRPr="00896FEF">
        <w:rPr>
          <w:rFonts w:ascii="Arial" w:hAnsi="Arial" w:cs="Arial"/>
          <w:color w:val="auto"/>
        </w:rPr>
        <w:t>»</w:t>
      </w:r>
      <w:r w:rsidRPr="00896FEF">
        <w:rPr>
          <w:rFonts w:ascii="Arial" w:hAnsi="Arial" w:cs="Arial"/>
          <w:shd w:val="clear" w:color="auto" w:fill="FFFFFF"/>
        </w:rPr>
        <w:t>.</w:t>
      </w:r>
      <w:r w:rsidR="00EF2AFD" w:rsidRPr="00896FEF">
        <w:rPr>
          <w:rFonts w:ascii="Arial" w:hAnsi="Arial" w:cs="Arial"/>
          <w:shd w:val="clear" w:color="auto" w:fill="FFFFFF"/>
        </w:rPr>
        <w:t xml:space="preserve"> </w:t>
      </w:r>
      <w:r w:rsidR="0045565D">
        <w:rPr>
          <w:rFonts w:ascii="Arial" w:hAnsi="Arial" w:cs="Arial"/>
          <w:shd w:val="clear" w:color="auto" w:fill="FFFFFF"/>
        </w:rPr>
        <w:t xml:space="preserve"> </w:t>
      </w:r>
    </w:p>
    <w:p w:rsidR="00FA6DAA" w:rsidRPr="005F2353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96FEF">
        <w:rPr>
          <w:rFonts w:ascii="Arial" w:hAnsi="Arial" w:cs="Arial"/>
          <w:sz w:val="24"/>
          <w:szCs w:val="24"/>
        </w:rPr>
        <w:t>Принятие</w:t>
      </w:r>
      <w:r w:rsidRPr="0038101F">
        <w:rPr>
          <w:rFonts w:ascii="Arial" w:hAnsi="Arial" w:cs="Arial"/>
          <w:sz w:val="24"/>
          <w:szCs w:val="24"/>
        </w:rPr>
        <w:t xml:space="preserve"> межгосу</w:t>
      </w:r>
      <w:r w:rsidR="0050612E" w:rsidRPr="0038101F">
        <w:rPr>
          <w:rFonts w:ascii="Arial" w:hAnsi="Arial" w:cs="Arial"/>
          <w:sz w:val="24"/>
          <w:szCs w:val="24"/>
        </w:rPr>
        <w:t>дарственного стандарта</w:t>
      </w:r>
      <w:r w:rsidR="0050612E" w:rsidRPr="0038101F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, гармонизированного с международными</w:t>
      </w:r>
      <w:r w:rsidR="0050612E" w:rsidRPr="005F235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стандартами, </w:t>
      </w:r>
      <w:r w:rsidR="0050612E" w:rsidRPr="005F2353">
        <w:rPr>
          <w:rFonts w:ascii="Arial" w:hAnsi="Arial" w:cs="Arial"/>
          <w:sz w:val="24"/>
          <w:szCs w:val="24"/>
        </w:rPr>
        <w:t>позволит:</w:t>
      </w:r>
    </w:p>
    <w:p w:rsidR="0050612E" w:rsidRPr="009970C9" w:rsidRDefault="0050612E" w:rsidP="003B0974">
      <w:pPr>
        <w:spacing w:after="0" w:line="240" w:lineRule="auto"/>
        <w:ind w:firstLine="567"/>
        <w:jc w:val="both"/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</w:pPr>
      <w:r w:rsidRPr="005F235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1) Обеспеч</w:t>
      </w:r>
      <w:r w:rsidR="000E6071" w:rsidRPr="005F235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ить</w:t>
      </w:r>
      <w:r w:rsidR="000E6071"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переход</w:t>
      </w:r>
      <w:r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предприятий на международные требования и нормы.</w:t>
      </w:r>
    </w:p>
    <w:p w:rsidR="0050612E" w:rsidRPr="00DA0E33" w:rsidRDefault="0050612E" w:rsidP="003B0974">
      <w:pPr>
        <w:spacing w:after="0" w:line="240" w:lineRule="auto"/>
        <w:ind w:firstLine="567"/>
        <w:jc w:val="both"/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</w:pPr>
      <w:r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2) </w:t>
      </w:r>
      <w:r w:rsidR="000E6071"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Создать условия</w:t>
      </w:r>
      <w:r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для повышения конкурентоспособности отечественной продукции</w:t>
      </w:r>
      <w:r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, в первую очередь, на внешнем рынке. </w:t>
      </w:r>
    </w:p>
    <w:p w:rsidR="0050612E" w:rsidRPr="00DA0E33" w:rsidRDefault="0050612E" w:rsidP="003B0974">
      <w:pPr>
        <w:spacing w:after="0" w:line="240" w:lineRule="auto"/>
        <w:ind w:firstLine="567"/>
        <w:jc w:val="both"/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</w:pPr>
      <w:r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3) </w:t>
      </w:r>
      <w:r w:rsidR="000E6071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Устранить барьеры, создаваемые</w:t>
      </w:r>
      <w:r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расхождениями в технических требованиях, предъявляемых в разных странах.</w:t>
      </w:r>
    </w:p>
    <w:p w:rsidR="0050612E" w:rsidRPr="00BB3AFF" w:rsidRDefault="000E6071" w:rsidP="003B0974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4) Создать условия</w:t>
      </w:r>
      <w:r w:rsidR="0050612E"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для признания результатов испытаний и измерений на международном рынке.</w:t>
      </w:r>
    </w:p>
    <w:p w:rsidR="00FA6DAA" w:rsidRPr="00BB3AFF" w:rsidRDefault="00FA6DAA" w:rsidP="003B0974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FA6DAA" w:rsidRPr="00BB3AFF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BB3AFF">
        <w:rPr>
          <w:rFonts w:ascii="Arial" w:hAnsi="Arial" w:cs="Arial"/>
          <w:b/>
          <w:sz w:val="24"/>
          <w:szCs w:val="24"/>
        </w:rPr>
        <w:t xml:space="preserve">4 Сведения о взаимосвязи проекта стандарта с другими межгосударственными стандартами, правилами и рекомендациями по </w:t>
      </w:r>
      <w:r w:rsidRPr="00BB3AFF">
        <w:rPr>
          <w:rFonts w:ascii="Arial" w:hAnsi="Arial" w:cs="Arial"/>
          <w:b/>
          <w:sz w:val="24"/>
          <w:szCs w:val="24"/>
        </w:rPr>
        <w:lastRenderedPageBreak/>
        <w:t>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являющегося международным стандартом)</w:t>
      </w:r>
    </w:p>
    <w:p w:rsidR="00FA6DAA" w:rsidRPr="00032BF8" w:rsidRDefault="00FA6DAA" w:rsidP="00032BF8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0E6071" w:rsidRPr="00032BF8" w:rsidRDefault="000E6071" w:rsidP="00257209">
      <w:pPr>
        <w:widowControl w:val="0"/>
        <w:spacing w:after="0" w:line="240" w:lineRule="auto"/>
        <w:ind w:firstLine="567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032BF8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Настоящий проект межгосударственного стандарта взаимосвязан со следующими нормативными документами: </w:t>
      </w:r>
    </w:p>
    <w:p w:rsidR="00257209" w:rsidRPr="00257209" w:rsidRDefault="00257209" w:rsidP="0025720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  <w:r w:rsidRPr="00B04A07">
        <w:rPr>
          <w:rFonts w:ascii="Arial" w:hAnsi="Arial" w:cs="Arial"/>
          <w:iCs/>
          <w:color w:val="231F20"/>
          <w:sz w:val="24"/>
          <w:szCs w:val="24"/>
          <w:lang w:val="en-GB"/>
        </w:rPr>
        <w:t>ISO</w:t>
      </w:r>
      <w:r w:rsidRPr="00257209">
        <w:rPr>
          <w:rFonts w:ascii="Arial" w:hAnsi="Arial" w:cs="Arial"/>
          <w:iCs/>
          <w:color w:val="231F20"/>
          <w:sz w:val="24"/>
          <w:szCs w:val="24"/>
          <w:lang w:val="en-US"/>
        </w:rPr>
        <w:t xml:space="preserve"> 12100,</w:t>
      </w:r>
      <w:r w:rsidRPr="00257209">
        <w:rPr>
          <w:rFonts w:ascii="Arial" w:hAnsi="Arial" w:cs="Arial"/>
          <w:i/>
          <w:color w:val="231F20"/>
          <w:sz w:val="24"/>
          <w:szCs w:val="24"/>
          <w:lang w:val="en-US"/>
        </w:rPr>
        <w:t xml:space="preserve"> </w:t>
      </w:r>
      <w:r w:rsidRPr="00257209">
        <w:rPr>
          <w:rFonts w:ascii="Arial" w:hAnsi="Arial" w:cs="Arial"/>
          <w:sz w:val="24"/>
          <w:szCs w:val="24"/>
          <w:lang w:val="en-US"/>
        </w:rPr>
        <w:t>Safety of machinery — General principles for design — Risk assessment and risk reduction (</w:t>
      </w:r>
      <w:r w:rsidRPr="00B04A07">
        <w:rPr>
          <w:rFonts w:ascii="Arial" w:hAnsi="Arial" w:cs="Arial"/>
          <w:color w:val="231F20"/>
          <w:sz w:val="24"/>
          <w:szCs w:val="24"/>
        </w:rPr>
        <w:t>Безопасность</w:t>
      </w:r>
      <w:r w:rsidRPr="00257209">
        <w:rPr>
          <w:rFonts w:ascii="Arial" w:hAnsi="Arial" w:cs="Arial"/>
          <w:color w:val="231F20"/>
          <w:sz w:val="24"/>
          <w:szCs w:val="24"/>
          <w:lang w:val="en-US"/>
        </w:rPr>
        <w:t xml:space="preserve"> </w:t>
      </w:r>
      <w:r w:rsidRPr="00B04A07">
        <w:rPr>
          <w:rFonts w:ascii="Arial" w:hAnsi="Arial" w:cs="Arial"/>
          <w:color w:val="231F20"/>
          <w:sz w:val="24"/>
          <w:szCs w:val="24"/>
        </w:rPr>
        <w:t>машин</w:t>
      </w:r>
      <w:r w:rsidRPr="00257209">
        <w:rPr>
          <w:rFonts w:ascii="Arial" w:hAnsi="Arial" w:cs="Arial"/>
          <w:color w:val="231F20"/>
          <w:sz w:val="24"/>
          <w:szCs w:val="24"/>
          <w:lang w:val="en-US"/>
        </w:rPr>
        <w:t xml:space="preserve">. </w:t>
      </w:r>
      <w:r w:rsidRPr="00B04A07">
        <w:rPr>
          <w:rFonts w:ascii="Arial" w:hAnsi="Arial" w:cs="Arial"/>
          <w:color w:val="231F20"/>
          <w:sz w:val="24"/>
          <w:szCs w:val="24"/>
        </w:rPr>
        <w:t>Общие</w:t>
      </w:r>
      <w:r w:rsidRPr="00257209">
        <w:rPr>
          <w:rFonts w:ascii="Arial" w:hAnsi="Arial" w:cs="Arial"/>
          <w:color w:val="231F20"/>
          <w:sz w:val="24"/>
          <w:szCs w:val="24"/>
          <w:lang w:val="en-US"/>
        </w:rPr>
        <w:t xml:space="preserve"> </w:t>
      </w:r>
      <w:r w:rsidRPr="00B04A07">
        <w:rPr>
          <w:rFonts w:ascii="Arial" w:hAnsi="Arial" w:cs="Arial"/>
          <w:color w:val="231F20"/>
          <w:sz w:val="24"/>
          <w:szCs w:val="24"/>
        </w:rPr>
        <w:t>принципы</w:t>
      </w:r>
      <w:r w:rsidRPr="00257209">
        <w:rPr>
          <w:rFonts w:ascii="Arial" w:hAnsi="Arial" w:cs="Arial"/>
          <w:color w:val="231F20"/>
          <w:sz w:val="24"/>
          <w:szCs w:val="24"/>
          <w:lang w:val="en-US"/>
        </w:rPr>
        <w:t xml:space="preserve"> </w:t>
      </w:r>
      <w:r w:rsidRPr="00B04A07">
        <w:rPr>
          <w:rFonts w:ascii="Arial" w:hAnsi="Arial" w:cs="Arial"/>
          <w:color w:val="231F20"/>
          <w:sz w:val="24"/>
          <w:szCs w:val="24"/>
        </w:rPr>
        <w:t>проектирования</w:t>
      </w:r>
      <w:r w:rsidRPr="00257209">
        <w:rPr>
          <w:rFonts w:ascii="Arial" w:hAnsi="Arial" w:cs="Arial"/>
          <w:color w:val="231F20"/>
          <w:sz w:val="24"/>
          <w:szCs w:val="24"/>
          <w:lang w:val="en-US"/>
        </w:rPr>
        <w:t xml:space="preserve">. </w:t>
      </w:r>
      <w:r w:rsidRPr="00B04A07">
        <w:rPr>
          <w:rFonts w:ascii="Arial" w:hAnsi="Arial" w:cs="Arial"/>
          <w:color w:val="231F20"/>
          <w:sz w:val="24"/>
          <w:szCs w:val="24"/>
        </w:rPr>
        <w:t>Оценка</w:t>
      </w:r>
      <w:r w:rsidRPr="00257209">
        <w:rPr>
          <w:rFonts w:ascii="Arial" w:hAnsi="Arial" w:cs="Arial"/>
          <w:color w:val="231F20"/>
          <w:sz w:val="24"/>
          <w:szCs w:val="24"/>
          <w:lang w:val="en-US"/>
        </w:rPr>
        <w:t xml:space="preserve"> </w:t>
      </w:r>
      <w:r w:rsidRPr="00B04A07">
        <w:rPr>
          <w:rFonts w:ascii="Arial" w:hAnsi="Arial" w:cs="Arial"/>
          <w:color w:val="231F20"/>
          <w:sz w:val="24"/>
          <w:szCs w:val="24"/>
        </w:rPr>
        <w:t>риска</w:t>
      </w:r>
      <w:r w:rsidRPr="00257209">
        <w:rPr>
          <w:rFonts w:ascii="Arial" w:hAnsi="Arial" w:cs="Arial"/>
          <w:color w:val="231F20"/>
          <w:sz w:val="24"/>
          <w:szCs w:val="24"/>
          <w:lang w:val="en-US"/>
        </w:rPr>
        <w:t xml:space="preserve"> </w:t>
      </w:r>
      <w:r w:rsidRPr="00B04A07">
        <w:rPr>
          <w:rFonts w:ascii="Arial" w:hAnsi="Arial" w:cs="Arial"/>
          <w:color w:val="231F20"/>
          <w:sz w:val="24"/>
          <w:szCs w:val="24"/>
        </w:rPr>
        <w:t>и</w:t>
      </w:r>
      <w:r w:rsidRPr="00257209">
        <w:rPr>
          <w:rFonts w:ascii="Arial" w:hAnsi="Arial" w:cs="Arial"/>
          <w:color w:val="231F20"/>
          <w:sz w:val="24"/>
          <w:szCs w:val="24"/>
          <w:lang w:val="en-US"/>
        </w:rPr>
        <w:t xml:space="preserve"> </w:t>
      </w:r>
      <w:r w:rsidRPr="00B04A07">
        <w:rPr>
          <w:rFonts w:ascii="Arial" w:hAnsi="Arial" w:cs="Arial"/>
          <w:color w:val="231F20"/>
          <w:sz w:val="24"/>
          <w:szCs w:val="24"/>
        </w:rPr>
        <w:t>снижение</w:t>
      </w:r>
      <w:r w:rsidRPr="00257209">
        <w:rPr>
          <w:rFonts w:ascii="Arial" w:hAnsi="Arial" w:cs="Arial"/>
          <w:color w:val="231F20"/>
          <w:sz w:val="24"/>
          <w:szCs w:val="24"/>
          <w:lang w:val="en-US"/>
        </w:rPr>
        <w:t xml:space="preserve"> </w:t>
      </w:r>
      <w:r w:rsidRPr="00B04A07">
        <w:rPr>
          <w:rFonts w:ascii="Arial" w:hAnsi="Arial" w:cs="Arial"/>
          <w:color w:val="231F20"/>
          <w:sz w:val="24"/>
          <w:szCs w:val="24"/>
        </w:rPr>
        <w:t>риска</w:t>
      </w:r>
      <w:r w:rsidRPr="00257209">
        <w:rPr>
          <w:rFonts w:ascii="Arial" w:hAnsi="Arial" w:cs="Arial"/>
          <w:color w:val="231F20"/>
          <w:sz w:val="24"/>
          <w:szCs w:val="24"/>
          <w:lang w:val="en-US"/>
        </w:rPr>
        <w:t>)</w:t>
      </w:r>
    </w:p>
    <w:p w:rsidR="00257209" w:rsidRPr="00B80380" w:rsidRDefault="00257209" w:rsidP="00257209">
      <w:pPr>
        <w:spacing w:after="0" w:line="240" w:lineRule="auto"/>
        <w:ind w:firstLine="567"/>
        <w:jc w:val="both"/>
        <w:rPr>
          <w:rFonts w:ascii="Arial" w:hAnsi="Arial" w:cs="Arial"/>
          <w:i/>
          <w:sz w:val="24"/>
          <w:szCs w:val="24"/>
        </w:rPr>
      </w:pPr>
      <w:r w:rsidRPr="00B04A07">
        <w:rPr>
          <w:rFonts w:ascii="Arial" w:hAnsi="Arial" w:cs="Arial"/>
          <w:iCs/>
          <w:color w:val="231F20"/>
          <w:sz w:val="24"/>
          <w:szCs w:val="24"/>
          <w:lang w:val="en-GB"/>
        </w:rPr>
        <w:t>ISO</w:t>
      </w:r>
      <w:r w:rsidRPr="00257209">
        <w:rPr>
          <w:rFonts w:ascii="Arial" w:hAnsi="Arial" w:cs="Arial"/>
          <w:iCs/>
          <w:color w:val="231F20"/>
          <w:sz w:val="24"/>
          <w:szCs w:val="24"/>
          <w:lang w:val="en-US"/>
        </w:rPr>
        <w:t xml:space="preserve"> 14122-3:2016</w:t>
      </w:r>
      <w:r w:rsidRPr="00257209">
        <w:rPr>
          <w:rFonts w:ascii="Arial" w:hAnsi="Arial" w:cs="Arial"/>
          <w:i/>
          <w:color w:val="231F20"/>
          <w:sz w:val="24"/>
          <w:szCs w:val="24"/>
          <w:lang w:val="en-US"/>
        </w:rPr>
        <w:t xml:space="preserve"> </w:t>
      </w:r>
      <w:r w:rsidRPr="00257209">
        <w:rPr>
          <w:rFonts w:ascii="Arial" w:hAnsi="Arial" w:cs="Arial"/>
          <w:sz w:val="24"/>
          <w:szCs w:val="24"/>
          <w:lang w:val="en-US"/>
        </w:rPr>
        <w:t>Safety of machinery — Permanents means of access to machines — Part 3: Stairs, stepladders and guard-rails (</w:t>
      </w:r>
      <w:r w:rsidRPr="00B04A07">
        <w:rPr>
          <w:rFonts w:ascii="Arial" w:hAnsi="Arial" w:cs="Arial"/>
          <w:color w:val="231F20"/>
          <w:sz w:val="24"/>
          <w:szCs w:val="24"/>
        </w:rPr>
        <w:t>Безопасность</w:t>
      </w:r>
      <w:r w:rsidRPr="00257209">
        <w:rPr>
          <w:rFonts w:ascii="Arial" w:hAnsi="Arial" w:cs="Arial"/>
          <w:color w:val="231F20"/>
          <w:sz w:val="24"/>
          <w:szCs w:val="24"/>
          <w:lang w:val="en-US"/>
        </w:rPr>
        <w:t xml:space="preserve"> </w:t>
      </w:r>
      <w:r w:rsidRPr="00B04A07">
        <w:rPr>
          <w:rFonts w:ascii="Arial" w:hAnsi="Arial" w:cs="Arial"/>
          <w:color w:val="231F20"/>
          <w:sz w:val="24"/>
          <w:szCs w:val="24"/>
        </w:rPr>
        <w:t>машин</w:t>
      </w:r>
      <w:r w:rsidRPr="00257209">
        <w:rPr>
          <w:rFonts w:ascii="Arial" w:hAnsi="Arial" w:cs="Arial"/>
          <w:color w:val="231F20"/>
          <w:sz w:val="24"/>
          <w:szCs w:val="24"/>
          <w:lang w:val="en-US"/>
        </w:rPr>
        <w:t xml:space="preserve">. </w:t>
      </w:r>
      <w:r w:rsidRPr="00B04A07">
        <w:rPr>
          <w:rFonts w:ascii="Arial" w:hAnsi="Arial" w:cs="Arial"/>
          <w:color w:val="231F20"/>
          <w:sz w:val="24"/>
          <w:szCs w:val="24"/>
        </w:rPr>
        <w:t>Постоянные средства доступа к машинам. Часть 3. Лестницы</w:t>
      </w:r>
      <w:r w:rsidRPr="00B80380">
        <w:rPr>
          <w:rFonts w:ascii="Arial" w:hAnsi="Arial" w:cs="Arial"/>
          <w:color w:val="231F20"/>
          <w:sz w:val="24"/>
          <w:szCs w:val="24"/>
        </w:rPr>
        <w:t xml:space="preserve">, </w:t>
      </w:r>
      <w:r w:rsidRPr="00B04A07">
        <w:rPr>
          <w:rFonts w:ascii="Arial" w:hAnsi="Arial" w:cs="Arial"/>
          <w:color w:val="231F20"/>
          <w:sz w:val="24"/>
          <w:szCs w:val="24"/>
        </w:rPr>
        <w:t>стремянки</w:t>
      </w:r>
      <w:r w:rsidRPr="00B80380">
        <w:rPr>
          <w:rFonts w:ascii="Arial" w:hAnsi="Arial" w:cs="Arial"/>
          <w:color w:val="231F20"/>
          <w:sz w:val="24"/>
          <w:szCs w:val="24"/>
        </w:rPr>
        <w:t xml:space="preserve"> </w:t>
      </w:r>
      <w:r w:rsidRPr="00B04A07">
        <w:rPr>
          <w:rFonts w:ascii="Arial" w:hAnsi="Arial" w:cs="Arial"/>
          <w:color w:val="231F20"/>
          <w:sz w:val="24"/>
          <w:szCs w:val="24"/>
        </w:rPr>
        <w:t>и</w:t>
      </w:r>
      <w:r w:rsidRPr="00B80380">
        <w:rPr>
          <w:rFonts w:ascii="Arial" w:hAnsi="Arial" w:cs="Arial"/>
          <w:color w:val="231F20"/>
          <w:sz w:val="24"/>
          <w:szCs w:val="24"/>
        </w:rPr>
        <w:t xml:space="preserve"> </w:t>
      </w:r>
      <w:r w:rsidRPr="00B04A07">
        <w:rPr>
          <w:rFonts w:ascii="Arial" w:hAnsi="Arial" w:cs="Arial"/>
          <w:color w:val="231F20"/>
          <w:sz w:val="24"/>
          <w:szCs w:val="24"/>
        </w:rPr>
        <w:t>ограждения</w:t>
      </w:r>
      <w:r w:rsidRPr="00B80380">
        <w:rPr>
          <w:rFonts w:ascii="Arial" w:hAnsi="Arial" w:cs="Arial"/>
          <w:color w:val="231F20"/>
          <w:sz w:val="24"/>
          <w:szCs w:val="24"/>
        </w:rPr>
        <w:t>)</w:t>
      </w:r>
    </w:p>
    <w:p w:rsidR="00032BF8" w:rsidRPr="00257209" w:rsidRDefault="00257209" w:rsidP="00257209">
      <w:pPr>
        <w:spacing w:after="0" w:line="240" w:lineRule="auto"/>
        <w:ind w:firstLine="567"/>
        <w:jc w:val="both"/>
        <w:rPr>
          <w:rStyle w:val="FontStyle284"/>
          <w:rFonts w:ascii="Arial" w:hAnsi="Arial" w:cs="Arial"/>
          <w:iCs w:val="0"/>
          <w:color w:val="auto"/>
          <w:sz w:val="24"/>
          <w:szCs w:val="24"/>
        </w:rPr>
      </w:pPr>
      <w:r w:rsidRPr="00B04A07">
        <w:rPr>
          <w:rFonts w:ascii="Arial" w:hAnsi="Arial" w:cs="Arial"/>
          <w:iCs/>
          <w:color w:val="231F20"/>
          <w:sz w:val="24"/>
          <w:szCs w:val="24"/>
          <w:lang w:val="en-GB"/>
        </w:rPr>
        <w:t>ISO</w:t>
      </w:r>
      <w:r w:rsidRPr="00257209">
        <w:rPr>
          <w:rFonts w:ascii="Arial" w:hAnsi="Arial" w:cs="Arial"/>
          <w:iCs/>
          <w:color w:val="231F20"/>
          <w:sz w:val="24"/>
          <w:szCs w:val="24"/>
          <w:lang w:val="en-US"/>
        </w:rPr>
        <w:t xml:space="preserve"> 14122-4:2016</w:t>
      </w:r>
      <w:r w:rsidRPr="00257209">
        <w:rPr>
          <w:rFonts w:ascii="Arial" w:hAnsi="Arial" w:cs="Arial"/>
          <w:i/>
          <w:color w:val="231F20"/>
          <w:sz w:val="24"/>
          <w:szCs w:val="24"/>
          <w:lang w:val="en-US"/>
        </w:rPr>
        <w:t xml:space="preserve"> </w:t>
      </w:r>
      <w:r w:rsidRPr="00257209">
        <w:rPr>
          <w:rFonts w:ascii="Arial" w:hAnsi="Arial" w:cs="Arial"/>
          <w:sz w:val="24"/>
          <w:szCs w:val="24"/>
          <w:lang w:val="en-US"/>
        </w:rPr>
        <w:t>Safety of machinery — Permanent means of access to machine — Part 4: Fixed ladders (</w:t>
      </w:r>
      <w:r w:rsidRPr="00B04A07">
        <w:rPr>
          <w:rFonts w:ascii="Arial" w:hAnsi="Arial" w:cs="Arial"/>
          <w:color w:val="231F20"/>
          <w:sz w:val="24"/>
          <w:szCs w:val="24"/>
        </w:rPr>
        <w:t>Безопасность</w:t>
      </w:r>
      <w:r w:rsidRPr="00257209">
        <w:rPr>
          <w:rFonts w:ascii="Arial" w:hAnsi="Arial" w:cs="Arial"/>
          <w:color w:val="231F20"/>
          <w:sz w:val="24"/>
          <w:szCs w:val="24"/>
          <w:lang w:val="en-US"/>
        </w:rPr>
        <w:t xml:space="preserve"> </w:t>
      </w:r>
      <w:r w:rsidRPr="00B04A07">
        <w:rPr>
          <w:rFonts w:ascii="Arial" w:hAnsi="Arial" w:cs="Arial"/>
          <w:color w:val="231F20"/>
          <w:sz w:val="24"/>
          <w:szCs w:val="24"/>
        </w:rPr>
        <w:t>машин</w:t>
      </w:r>
      <w:r w:rsidRPr="00257209">
        <w:rPr>
          <w:rFonts w:ascii="Arial" w:hAnsi="Arial" w:cs="Arial"/>
          <w:color w:val="231F20"/>
          <w:sz w:val="24"/>
          <w:szCs w:val="24"/>
          <w:lang w:val="en-US"/>
        </w:rPr>
        <w:t xml:space="preserve">. </w:t>
      </w:r>
      <w:r w:rsidRPr="00B04A07">
        <w:rPr>
          <w:rFonts w:ascii="Arial" w:hAnsi="Arial" w:cs="Arial"/>
          <w:color w:val="231F20"/>
          <w:sz w:val="24"/>
          <w:szCs w:val="24"/>
        </w:rPr>
        <w:t>Постоянные средства доступа к машинам. Часть 4. Стационарные лестницы)</w:t>
      </w:r>
    </w:p>
    <w:p w:rsidR="00032BF8" w:rsidRDefault="00032BF8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FA6DAA" w:rsidRPr="00BB3AFF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BB3AFF">
        <w:rPr>
          <w:rFonts w:ascii="Arial" w:hAnsi="Arial" w:cs="Arial"/>
          <w:b/>
          <w:sz w:val="24"/>
          <w:szCs w:val="24"/>
        </w:rPr>
        <w:t>5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противоречат разрабатываемому стандарту</w:t>
      </w:r>
    </w:p>
    <w:p w:rsid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A4600" w:rsidRPr="00DA4600" w:rsidRDefault="00CB56E4" w:rsidP="003B0974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DA4600">
        <w:rPr>
          <w:rFonts w:ascii="Arial" w:hAnsi="Arial" w:cs="Arial"/>
          <w:sz w:val="24"/>
          <w:szCs w:val="24"/>
        </w:rPr>
        <w:t xml:space="preserve">Принятие настоящего </w:t>
      </w:r>
      <w:r w:rsidRPr="00DA4600">
        <w:rPr>
          <w:rFonts w:ascii="Arial" w:hAnsi="Arial" w:cs="Arial"/>
          <w:bCs/>
          <w:sz w:val="24"/>
          <w:szCs w:val="24"/>
        </w:rPr>
        <w:t xml:space="preserve">межгосударственного стандарта </w:t>
      </w:r>
      <w:r w:rsidR="00DA4600" w:rsidRPr="00DA4600">
        <w:rPr>
          <w:rFonts w:ascii="Arial" w:hAnsi="Arial" w:cs="Arial"/>
          <w:sz w:val="24"/>
          <w:szCs w:val="24"/>
        </w:rPr>
        <w:t>не повлечет за собой внесения изменений или отмены других нормативных документов.</w:t>
      </w:r>
    </w:p>
    <w:p w:rsidR="00FA6DAA" w:rsidRPr="00BB3AFF" w:rsidRDefault="00FA6DAA" w:rsidP="003B0974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FA6DAA" w:rsidRPr="00032BF8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AA6800">
        <w:rPr>
          <w:rFonts w:ascii="Arial" w:hAnsi="Arial" w:cs="Arial"/>
          <w:b/>
          <w:sz w:val="24"/>
          <w:szCs w:val="24"/>
        </w:rPr>
        <w:t xml:space="preserve">6 </w:t>
      </w:r>
      <w:r w:rsidRPr="00A42696">
        <w:rPr>
          <w:rFonts w:ascii="Arial" w:hAnsi="Arial" w:cs="Arial"/>
          <w:b/>
          <w:sz w:val="24"/>
          <w:szCs w:val="24"/>
        </w:rPr>
        <w:t xml:space="preserve">Перечень исходных документов и другие источники информации, </w:t>
      </w:r>
      <w:r w:rsidRPr="00032BF8">
        <w:rPr>
          <w:rFonts w:ascii="Arial" w:hAnsi="Arial" w:cs="Arial"/>
          <w:b/>
          <w:sz w:val="24"/>
          <w:szCs w:val="24"/>
        </w:rPr>
        <w:t>использованные при разработке межгосударственного стандарта</w:t>
      </w:r>
    </w:p>
    <w:p w:rsidR="00FA6DAA" w:rsidRPr="00032BF8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A42696" w:rsidRDefault="00257209" w:rsidP="003B0974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  <w:lang w:val="en-US"/>
        </w:rPr>
      </w:pPr>
      <w:r w:rsidRPr="00D110B4">
        <w:rPr>
          <w:rFonts w:ascii="Arial" w:hAnsi="Arial" w:cs="Arial"/>
          <w:sz w:val="24"/>
          <w:szCs w:val="24"/>
        </w:rPr>
        <w:t>ISO 14122-1:2016 «Безопасность машин. Постоянные</w:t>
      </w:r>
      <w:r w:rsidRPr="00B80380">
        <w:rPr>
          <w:rFonts w:ascii="Arial" w:hAnsi="Arial" w:cs="Arial"/>
          <w:sz w:val="24"/>
          <w:szCs w:val="24"/>
        </w:rPr>
        <w:t xml:space="preserve"> </w:t>
      </w:r>
      <w:r w:rsidRPr="00D110B4">
        <w:rPr>
          <w:rFonts w:ascii="Arial" w:hAnsi="Arial" w:cs="Arial"/>
          <w:sz w:val="24"/>
          <w:szCs w:val="24"/>
        </w:rPr>
        <w:t>средства</w:t>
      </w:r>
      <w:r w:rsidRPr="00B80380">
        <w:rPr>
          <w:rFonts w:ascii="Arial" w:hAnsi="Arial" w:cs="Arial"/>
          <w:sz w:val="24"/>
          <w:szCs w:val="24"/>
        </w:rPr>
        <w:t xml:space="preserve"> </w:t>
      </w:r>
      <w:r w:rsidRPr="00D110B4">
        <w:rPr>
          <w:rFonts w:ascii="Arial" w:hAnsi="Arial" w:cs="Arial"/>
          <w:sz w:val="24"/>
          <w:szCs w:val="24"/>
        </w:rPr>
        <w:t>доступа</w:t>
      </w:r>
      <w:r w:rsidRPr="00B80380">
        <w:rPr>
          <w:rFonts w:ascii="Arial" w:hAnsi="Arial" w:cs="Arial"/>
          <w:sz w:val="24"/>
          <w:szCs w:val="24"/>
        </w:rPr>
        <w:t xml:space="preserve"> </w:t>
      </w:r>
      <w:r w:rsidRPr="00D110B4">
        <w:rPr>
          <w:rFonts w:ascii="Arial" w:hAnsi="Arial" w:cs="Arial"/>
          <w:sz w:val="24"/>
          <w:szCs w:val="24"/>
        </w:rPr>
        <w:t>к</w:t>
      </w:r>
      <w:r w:rsidRPr="00B80380">
        <w:rPr>
          <w:rFonts w:ascii="Arial" w:hAnsi="Arial" w:cs="Arial"/>
          <w:sz w:val="24"/>
          <w:szCs w:val="24"/>
        </w:rPr>
        <w:t xml:space="preserve"> </w:t>
      </w:r>
      <w:r w:rsidRPr="00D110B4">
        <w:rPr>
          <w:rFonts w:ascii="Arial" w:hAnsi="Arial" w:cs="Arial"/>
          <w:sz w:val="24"/>
          <w:szCs w:val="24"/>
        </w:rPr>
        <w:t>машинам</w:t>
      </w:r>
      <w:r w:rsidRPr="00B80380">
        <w:rPr>
          <w:rFonts w:ascii="Arial" w:hAnsi="Arial" w:cs="Arial"/>
          <w:sz w:val="24"/>
          <w:szCs w:val="24"/>
        </w:rPr>
        <w:t xml:space="preserve">. </w:t>
      </w:r>
      <w:r w:rsidRPr="00D110B4">
        <w:rPr>
          <w:rFonts w:ascii="Arial" w:hAnsi="Arial" w:cs="Arial"/>
          <w:sz w:val="24"/>
          <w:szCs w:val="24"/>
        </w:rPr>
        <w:t>Часть</w:t>
      </w:r>
      <w:r w:rsidRPr="00257209">
        <w:rPr>
          <w:rFonts w:ascii="Arial" w:hAnsi="Arial" w:cs="Arial"/>
          <w:sz w:val="24"/>
          <w:szCs w:val="24"/>
          <w:lang w:val="en-US"/>
        </w:rPr>
        <w:t xml:space="preserve"> 1. </w:t>
      </w:r>
      <w:r w:rsidRPr="00D110B4">
        <w:rPr>
          <w:rFonts w:ascii="Arial" w:hAnsi="Arial" w:cs="Arial"/>
          <w:sz w:val="24"/>
          <w:szCs w:val="24"/>
        </w:rPr>
        <w:t>Выбор</w:t>
      </w:r>
      <w:r w:rsidRPr="00257209">
        <w:rPr>
          <w:rFonts w:ascii="Arial" w:hAnsi="Arial" w:cs="Arial"/>
          <w:sz w:val="24"/>
          <w:szCs w:val="24"/>
          <w:lang w:val="en-US"/>
        </w:rPr>
        <w:t xml:space="preserve"> </w:t>
      </w:r>
      <w:r w:rsidRPr="00D110B4">
        <w:rPr>
          <w:rFonts w:ascii="Arial" w:hAnsi="Arial" w:cs="Arial"/>
          <w:sz w:val="24"/>
          <w:szCs w:val="24"/>
        </w:rPr>
        <w:t>стационарных</w:t>
      </w:r>
      <w:r w:rsidRPr="00257209">
        <w:rPr>
          <w:rFonts w:ascii="Arial" w:hAnsi="Arial" w:cs="Arial"/>
          <w:sz w:val="24"/>
          <w:szCs w:val="24"/>
          <w:lang w:val="en-US"/>
        </w:rPr>
        <w:t xml:space="preserve"> </w:t>
      </w:r>
      <w:r w:rsidRPr="00D110B4">
        <w:rPr>
          <w:rFonts w:ascii="Arial" w:hAnsi="Arial" w:cs="Arial"/>
          <w:sz w:val="24"/>
          <w:szCs w:val="24"/>
        </w:rPr>
        <w:t>средств</w:t>
      </w:r>
      <w:r w:rsidRPr="00257209">
        <w:rPr>
          <w:rFonts w:ascii="Arial" w:hAnsi="Arial" w:cs="Arial"/>
          <w:sz w:val="24"/>
          <w:szCs w:val="24"/>
          <w:lang w:val="en-US"/>
        </w:rPr>
        <w:t xml:space="preserve"> </w:t>
      </w:r>
      <w:r w:rsidRPr="00D110B4">
        <w:rPr>
          <w:rFonts w:ascii="Arial" w:hAnsi="Arial" w:cs="Arial"/>
          <w:sz w:val="24"/>
          <w:szCs w:val="24"/>
        </w:rPr>
        <w:t>доступа</w:t>
      </w:r>
      <w:r w:rsidRPr="00257209">
        <w:rPr>
          <w:rFonts w:ascii="Arial" w:hAnsi="Arial" w:cs="Arial"/>
          <w:sz w:val="24"/>
          <w:szCs w:val="24"/>
          <w:lang w:val="en-US"/>
        </w:rPr>
        <w:t xml:space="preserve"> </w:t>
      </w:r>
      <w:r w:rsidRPr="00D110B4">
        <w:rPr>
          <w:rFonts w:ascii="Arial" w:hAnsi="Arial" w:cs="Arial"/>
          <w:sz w:val="24"/>
          <w:szCs w:val="24"/>
        </w:rPr>
        <w:t>между</w:t>
      </w:r>
      <w:r w:rsidRPr="00257209">
        <w:rPr>
          <w:rFonts w:ascii="Arial" w:hAnsi="Arial" w:cs="Arial"/>
          <w:sz w:val="24"/>
          <w:szCs w:val="24"/>
          <w:lang w:val="en-US"/>
        </w:rPr>
        <w:t xml:space="preserve"> </w:t>
      </w:r>
      <w:r w:rsidRPr="00D110B4">
        <w:rPr>
          <w:rFonts w:ascii="Arial" w:hAnsi="Arial" w:cs="Arial"/>
          <w:sz w:val="24"/>
          <w:szCs w:val="24"/>
        </w:rPr>
        <w:t>двумя</w:t>
      </w:r>
      <w:r w:rsidRPr="00257209">
        <w:rPr>
          <w:rFonts w:ascii="Arial" w:hAnsi="Arial" w:cs="Arial"/>
          <w:sz w:val="24"/>
          <w:szCs w:val="24"/>
          <w:lang w:val="en-US"/>
        </w:rPr>
        <w:t xml:space="preserve"> </w:t>
      </w:r>
      <w:r w:rsidRPr="00D110B4">
        <w:rPr>
          <w:rFonts w:ascii="Arial" w:hAnsi="Arial" w:cs="Arial"/>
          <w:sz w:val="24"/>
          <w:szCs w:val="24"/>
        </w:rPr>
        <w:t>уровнями</w:t>
      </w:r>
      <w:r w:rsidRPr="00257209">
        <w:rPr>
          <w:rFonts w:ascii="Arial" w:hAnsi="Arial" w:cs="Arial"/>
          <w:sz w:val="24"/>
          <w:szCs w:val="24"/>
          <w:lang w:val="en-US"/>
        </w:rPr>
        <w:t>» («Safety of machinery — Permanent means of access to machinery — Part 1: Choice of fixed means and general requirements of access»)</w:t>
      </w:r>
    </w:p>
    <w:p w:rsidR="00257209" w:rsidRPr="00257209" w:rsidRDefault="00257209" w:rsidP="003B0974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  <w:lang w:val="en-US"/>
        </w:rPr>
      </w:pPr>
    </w:p>
    <w:p w:rsidR="00CB56E4" w:rsidRPr="00AA6800" w:rsidRDefault="00CB56E4" w:rsidP="003B0974">
      <w:pPr>
        <w:pStyle w:val="1"/>
        <w:ind w:left="0" w:firstLine="567"/>
        <w:jc w:val="both"/>
        <w:rPr>
          <w:rFonts w:ascii="Arial" w:hAnsi="Arial" w:cs="Arial"/>
          <w:sz w:val="24"/>
          <w:szCs w:val="24"/>
        </w:rPr>
      </w:pPr>
      <w:bookmarkStart w:id="2" w:name="_Hlk72746680"/>
      <w:r w:rsidRPr="00032BF8">
        <w:rPr>
          <w:rFonts w:ascii="Arial" w:hAnsi="Arial" w:cs="Arial"/>
          <w:sz w:val="24"/>
          <w:szCs w:val="24"/>
        </w:rPr>
        <w:t>7 Сведения о рассылке</w:t>
      </w:r>
      <w:r w:rsidRPr="00AA6800">
        <w:rPr>
          <w:rFonts w:ascii="Arial" w:hAnsi="Arial" w:cs="Arial"/>
          <w:sz w:val="24"/>
          <w:szCs w:val="24"/>
        </w:rPr>
        <w:t xml:space="preserve"> проекта стандарта на рассмотрение и согласование</w:t>
      </w:r>
    </w:p>
    <w:p w:rsidR="00CB56E4" w:rsidRPr="00EE530C" w:rsidRDefault="00CB56E4" w:rsidP="003B0974">
      <w:pPr>
        <w:spacing w:after="0" w:line="240" w:lineRule="auto"/>
        <w:ind w:firstLine="567"/>
        <w:jc w:val="both"/>
      </w:pPr>
    </w:p>
    <w:p w:rsidR="00CB56E4" w:rsidRPr="00714ECC" w:rsidRDefault="00CB56E4" w:rsidP="003B0974">
      <w:pPr>
        <w:widowControl w:val="0"/>
        <w:tabs>
          <w:tab w:val="num" w:pos="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Проект стандарта направлен на рассмотрение и согласование: заинтересованным государственным органам, организациям, Национальной палате предпринимателей, аккредитованным ассоциациям, органам</w:t>
      </w:r>
      <w:r w:rsidR="00B846BC">
        <w:rPr>
          <w:rFonts w:ascii="Arial" w:hAnsi="Arial" w:cs="Arial"/>
          <w:sz w:val="24"/>
          <w:szCs w:val="24"/>
        </w:rPr>
        <w:t xml:space="preserve"> по подтверждению соответствия, </w:t>
      </w:r>
      <w:r w:rsidRPr="00714ECC">
        <w:rPr>
          <w:rFonts w:ascii="Arial" w:hAnsi="Arial" w:cs="Arial"/>
          <w:sz w:val="24"/>
          <w:szCs w:val="24"/>
        </w:rPr>
        <w:t xml:space="preserve">научно-исследовательским институтам, </w:t>
      </w:r>
      <w:r>
        <w:rPr>
          <w:rFonts w:ascii="Arial" w:hAnsi="Arial" w:cs="Arial"/>
          <w:sz w:val="24"/>
          <w:szCs w:val="24"/>
        </w:rPr>
        <w:t>РГП «</w:t>
      </w:r>
      <w:proofErr w:type="spellStart"/>
      <w:r>
        <w:rPr>
          <w:rFonts w:ascii="Arial" w:hAnsi="Arial" w:cs="Arial"/>
          <w:sz w:val="24"/>
          <w:szCs w:val="24"/>
        </w:rPr>
        <w:t>КазСтандарт</w:t>
      </w:r>
      <w:proofErr w:type="spellEnd"/>
      <w:r>
        <w:rPr>
          <w:rFonts w:ascii="Arial" w:hAnsi="Arial" w:cs="Arial"/>
          <w:sz w:val="24"/>
          <w:szCs w:val="24"/>
        </w:rPr>
        <w:t>», и др</w:t>
      </w:r>
      <w:r w:rsidRPr="00714ECC">
        <w:rPr>
          <w:rFonts w:ascii="Arial" w:hAnsi="Arial" w:cs="Arial"/>
          <w:sz w:val="24"/>
          <w:szCs w:val="24"/>
        </w:rPr>
        <w:t xml:space="preserve">. </w:t>
      </w:r>
    </w:p>
    <w:p w:rsidR="00CB56E4" w:rsidRPr="00714ECC" w:rsidRDefault="00CB56E4" w:rsidP="003B0974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color w:val="2D2D2D"/>
          <w:spacing w:val="2"/>
          <w:sz w:val="24"/>
          <w:szCs w:val="24"/>
          <w:shd w:val="clear" w:color="auto" w:fill="FFFFFF"/>
        </w:rPr>
      </w:pPr>
    </w:p>
    <w:bookmarkEnd w:id="2"/>
    <w:p w:rsidR="00CB56E4" w:rsidRPr="00714ECC" w:rsidRDefault="00CB56E4" w:rsidP="003B0974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714ECC">
        <w:rPr>
          <w:rFonts w:ascii="Arial" w:hAnsi="Arial" w:cs="Arial"/>
          <w:b/>
          <w:color w:val="2D2D2D"/>
          <w:spacing w:val="2"/>
          <w:sz w:val="24"/>
          <w:szCs w:val="24"/>
          <w:shd w:val="clear" w:color="auto" w:fill="FFFFFF"/>
        </w:rPr>
        <w:t xml:space="preserve">8 Сведения о разработчике </w:t>
      </w:r>
    </w:p>
    <w:p w:rsidR="00CB56E4" w:rsidRPr="00714ECC" w:rsidRDefault="00CB56E4" w:rsidP="003B0974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РГП «Казахстанский институт стандартизации и метрологии»</w:t>
      </w: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smartTag w:uri="urn:schemas-microsoft-com:office:smarttags" w:element="metricconverter">
        <w:smartTagPr>
          <w:attr w:name="ProductID" w:val="010000, г"/>
        </w:smartTagPr>
        <w:r w:rsidRPr="00714ECC">
          <w:rPr>
            <w:rFonts w:ascii="Arial" w:hAnsi="Arial" w:cs="Arial"/>
            <w:sz w:val="24"/>
            <w:szCs w:val="24"/>
          </w:rPr>
          <w:t xml:space="preserve">010000, </w:t>
        </w:r>
        <w:proofErr w:type="spellStart"/>
        <w:r w:rsidRPr="00714ECC">
          <w:rPr>
            <w:rFonts w:ascii="Arial" w:hAnsi="Arial" w:cs="Arial"/>
            <w:sz w:val="24"/>
            <w:szCs w:val="24"/>
          </w:rPr>
          <w:t>г</w:t>
        </w:r>
      </w:smartTag>
      <w:r w:rsidRPr="00714ECC">
        <w:rPr>
          <w:rFonts w:ascii="Arial" w:hAnsi="Arial" w:cs="Arial"/>
          <w:sz w:val="24"/>
          <w:szCs w:val="24"/>
        </w:rPr>
        <w:t>.Нур</w:t>
      </w:r>
      <w:proofErr w:type="spellEnd"/>
      <w:r w:rsidRPr="00714ECC">
        <w:rPr>
          <w:rFonts w:ascii="Arial" w:hAnsi="Arial" w:cs="Arial"/>
          <w:sz w:val="24"/>
          <w:szCs w:val="24"/>
        </w:rPr>
        <w:t xml:space="preserve">-Султан, пр. </w:t>
      </w:r>
      <w:proofErr w:type="spellStart"/>
      <w:r w:rsidRPr="00714ECC">
        <w:rPr>
          <w:rFonts w:ascii="Arial" w:hAnsi="Arial" w:cs="Arial"/>
          <w:sz w:val="24"/>
          <w:szCs w:val="24"/>
        </w:rPr>
        <w:t>Мангилик</w:t>
      </w:r>
      <w:proofErr w:type="spellEnd"/>
      <w:r w:rsidRPr="00714ECC">
        <w:rPr>
          <w:rFonts w:ascii="Arial" w:hAnsi="Arial" w:cs="Arial"/>
          <w:sz w:val="24"/>
          <w:szCs w:val="24"/>
        </w:rPr>
        <w:t xml:space="preserve"> Ел, здание «Эталонный центр»,</w:t>
      </w:r>
    </w:p>
    <w:p w:rsid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  <w:r w:rsidRPr="00714ECC">
        <w:rPr>
          <w:rFonts w:ascii="Arial" w:hAnsi="Arial" w:cs="Arial"/>
          <w:sz w:val="24"/>
          <w:szCs w:val="24"/>
        </w:rPr>
        <w:t>тел</w:t>
      </w:r>
      <w:r w:rsidRPr="00CB56E4">
        <w:rPr>
          <w:rFonts w:ascii="Arial" w:hAnsi="Arial" w:cs="Arial"/>
          <w:sz w:val="24"/>
          <w:szCs w:val="24"/>
          <w:lang w:val="en-US"/>
        </w:rPr>
        <w:t>. +7 (7112) 28-29-99</w:t>
      </w:r>
    </w:p>
    <w:p w:rsidR="00CB56E4" w:rsidRP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  <w:r w:rsidRPr="00CB56E4">
        <w:rPr>
          <w:rFonts w:ascii="Arial" w:hAnsi="Arial" w:cs="Arial"/>
          <w:sz w:val="24"/>
          <w:szCs w:val="24"/>
          <w:lang w:val="en-US"/>
        </w:rPr>
        <w:t xml:space="preserve">E-mail: </w:t>
      </w:r>
      <w:r w:rsidR="00C46CD4">
        <w:fldChar w:fldCharType="begin"/>
      </w:r>
      <w:r w:rsidR="00C46CD4" w:rsidRPr="00467BF4">
        <w:rPr>
          <w:lang w:val="en-US"/>
        </w:rPr>
        <w:instrText xml:space="preserve"> HYPERLINK "mailto:info@ksm.kz" </w:instrText>
      </w:r>
      <w:r w:rsidR="00C46CD4">
        <w:fldChar w:fldCharType="separate"/>
      </w:r>
      <w:r w:rsidRPr="00CB56E4">
        <w:rPr>
          <w:rFonts w:ascii="Arial" w:hAnsi="Arial" w:cs="Arial"/>
          <w:sz w:val="24"/>
          <w:szCs w:val="24"/>
          <w:lang w:val="en-US"/>
        </w:rPr>
        <w:t>info@ksm.kz</w:t>
      </w:r>
      <w:r w:rsidR="00C46CD4">
        <w:rPr>
          <w:rFonts w:ascii="Arial" w:hAnsi="Arial" w:cs="Arial"/>
          <w:sz w:val="24"/>
          <w:szCs w:val="24"/>
          <w:lang w:val="en-US"/>
        </w:rPr>
        <w:fldChar w:fldCharType="end"/>
      </w:r>
    </w:p>
    <w:p w:rsidR="00CB56E4" w:rsidRP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</w:p>
    <w:p w:rsidR="00CB56E4" w:rsidRP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</w:p>
    <w:p w:rsidR="00CB56E4" w:rsidRP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lastRenderedPageBreak/>
        <w:t>РАЗРАБОТЧИК</w:t>
      </w: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РГП на ПХВ «Казахстанский институт стандартизации и метрологии»</w:t>
      </w: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Заместитель Генерального директора</w:t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А. </w:t>
      </w:r>
      <w:proofErr w:type="spellStart"/>
      <w:r>
        <w:rPr>
          <w:rFonts w:ascii="Arial" w:hAnsi="Arial" w:cs="Arial"/>
          <w:sz w:val="24"/>
          <w:szCs w:val="24"/>
        </w:rPr>
        <w:t>Шамбетова</w:t>
      </w:r>
      <w:proofErr w:type="spellEnd"/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Исполнитель</w:t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x-none"/>
        </w:rPr>
      </w:pPr>
    </w:p>
    <w:p w:rsidR="008A1704" w:rsidRPr="00BB3AFF" w:rsidRDefault="008A1704" w:rsidP="003F56E9">
      <w:pPr>
        <w:spacing w:line="240" w:lineRule="auto"/>
        <w:rPr>
          <w:sz w:val="24"/>
          <w:szCs w:val="24"/>
        </w:rPr>
      </w:pPr>
    </w:p>
    <w:sectPr w:rsidR="008A1704" w:rsidRPr="00BB3AFF" w:rsidSect="00CC620D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6CD4" w:rsidRDefault="00C46CD4">
      <w:pPr>
        <w:spacing w:after="0" w:line="240" w:lineRule="auto"/>
      </w:pPr>
      <w:r>
        <w:separator/>
      </w:r>
    </w:p>
  </w:endnote>
  <w:endnote w:type="continuationSeparator" w:id="0">
    <w:p w:rsidR="00C46CD4" w:rsidRDefault="00C46C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69948578"/>
      <w:docPartObj>
        <w:docPartGallery w:val="Page Numbers (Bottom of Page)"/>
        <w:docPartUnique/>
      </w:docPartObj>
    </w:sdtPr>
    <w:sdtEndPr/>
    <w:sdtContent>
      <w:p w:rsidR="00A4133A" w:rsidRDefault="00CB56E4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7209">
          <w:rPr>
            <w:noProof/>
          </w:rPr>
          <w:t>2</w:t>
        </w:r>
        <w:r>
          <w:fldChar w:fldCharType="end"/>
        </w:r>
      </w:p>
    </w:sdtContent>
  </w:sdt>
  <w:p w:rsidR="00A4133A" w:rsidRDefault="00C46CD4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6CD4" w:rsidRDefault="00C46CD4">
      <w:pPr>
        <w:spacing w:after="0" w:line="240" w:lineRule="auto"/>
      </w:pPr>
      <w:r>
        <w:separator/>
      </w:r>
    </w:p>
  </w:footnote>
  <w:footnote w:type="continuationSeparator" w:id="0">
    <w:p w:rsidR="00C46CD4" w:rsidRDefault="00C46C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565678"/>
    <w:multiLevelType w:val="hybridMultilevel"/>
    <w:tmpl w:val="D17C18F4"/>
    <w:lvl w:ilvl="0" w:tplc="742AC9EC">
      <w:start w:val="2"/>
      <w:numFmt w:val="decimal"/>
      <w:lvlText w:val="%1"/>
      <w:lvlJc w:val="left"/>
      <w:pPr>
        <w:ind w:left="568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1" w:tplc="D7D8F58E">
      <w:numFmt w:val="bullet"/>
      <w:lvlText w:val="-"/>
      <w:lvlJc w:val="left"/>
      <w:pPr>
        <w:ind w:left="21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2" w:tplc="E9065186">
      <w:numFmt w:val="bullet"/>
      <w:lvlText w:val="•"/>
      <w:lvlJc w:val="left"/>
      <w:pPr>
        <w:ind w:left="560" w:hanging="164"/>
      </w:pPr>
      <w:rPr>
        <w:rFonts w:hint="default"/>
        <w:lang w:val="kk-KZ" w:eastAsia="en-US" w:bidi="ar-SA"/>
      </w:rPr>
    </w:lvl>
    <w:lvl w:ilvl="3" w:tplc="C0B46802">
      <w:start w:val="1"/>
      <w:numFmt w:val="decimal"/>
      <w:lvlText w:val="%4"/>
      <w:lvlJc w:val="left"/>
      <w:pPr>
        <w:ind w:left="1000" w:hanging="164"/>
      </w:pPr>
      <w:rPr>
        <w:rFonts w:ascii="Arial" w:eastAsia="Times New Roman" w:hAnsi="Arial" w:cs="Arial"/>
        <w:lang w:val="kk-KZ" w:eastAsia="en-US" w:bidi="ar-SA"/>
      </w:rPr>
    </w:lvl>
    <w:lvl w:ilvl="4" w:tplc="53F8C29A">
      <w:numFmt w:val="bullet"/>
      <w:lvlText w:val="•"/>
      <w:lvlJc w:val="left"/>
      <w:pPr>
        <w:ind w:left="2323" w:hanging="164"/>
      </w:pPr>
      <w:rPr>
        <w:rFonts w:hint="default"/>
        <w:lang w:val="kk-KZ" w:eastAsia="en-US" w:bidi="ar-SA"/>
      </w:rPr>
    </w:lvl>
    <w:lvl w:ilvl="5" w:tplc="050621A8">
      <w:numFmt w:val="bullet"/>
      <w:lvlText w:val="•"/>
      <w:lvlJc w:val="left"/>
      <w:pPr>
        <w:ind w:left="3647" w:hanging="164"/>
      </w:pPr>
      <w:rPr>
        <w:rFonts w:hint="default"/>
        <w:lang w:val="kk-KZ" w:eastAsia="en-US" w:bidi="ar-SA"/>
      </w:rPr>
    </w:lvl>
    <w:lvl w:ilvl="6" w:tplc="A982941C">
      <w:numFmt w:val="bullet"/>
      <w:lvlText w:val="•"/>
      <w:lvlJc w:val="left"/>
      <w:pPr>
        <w:ind w:left="4971" w:hanging="164"/>
      </w:pPr>
      <w:rPr>
        <w:rFonts w:hint="default"/>
        <w:lang w:val="kk-KZ" w:eastAsia="en-US" w:bidi="ar-SA"/>
      </w:rPr>
    </w:lvl>
    <w:lvl w:ilvl="7" w:tplc="61FC83BE">
      <w:numFmt w:val="bullet"/>
      <w:lvlText w:val="•"/>
      <w:lvlJc w:val="left"/>
      <w:pPr>
        <w:ind w:left="6295" w:hanging="164"/>
      </w:pPr>
      <w:rPr>
        <w:rFonts w:hint="default"/>
        <w:lang w:val="kk-KZ" w:eastAsia="en-US" w:bidi="ar-SA"/>
      </w:rPr>
    </w:lvl>
    <w:lvl w:ilvl="8" w:tplc="8BFE0250">
      <w:numFmt w:val="bullet"/>
      <w:lvlText w:val="•"/>
      <w:lvlJc w:val="left"/>
      <w:pPr>
        <w:ind w:left="7618" w:hanging="164"/>
      </w:pPr>
      <w:rPr>
        <w:rFonts w:hint="default"/>
        <w:lang w:val="kk-KZ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0F6"/>
    <w:rsid w:val="0000007E"/>
    <w:rsid w:val="00032BF8"/>
    <w:rsid w:val="000E6071"/>
    <w:rsid w:val="00164DBD"/>
    <w:rsid w:val="001D49D5"/>
    <w:rsid w:val="002204F5"/>
    <w:rsid w:val="00254FCC"/>
    <w:rsid w:val="00257209"/>
    <w:rsid w:val="002D1A93"/>
    <w:rsid w:val="0030641D"/>
    <w:rsid w:val="0038101F"/>
    <w:rsid w:val="003B0974"/>
    <w:rsid w:val="003C6CFC"/>
    <w:rsid w:val="003F56E9"/>
    <w:rsid w:val="0045565D"/>
    <w:rsid w:val="00467BF4"/>
    <w:rsid w:val="004A19E0"/>
    <w:rsid w:val="004E5C41"/>
    <w:rsid w:val="0050612E"/>
    <w:rsid w:val="005E6AC3"/>
    <w:rsid w:val="005F2353"/>
    <w:rsid w:val="00604BEB"/>
    <w:rsid w:val="0060656A"/>
    <w:rsid w:val="0060690B"/>
    <w:rsid w:val="006330F6"/>
    <w:rsid w:val="00633CB1"/>
    <w:rsid w:val="006B679D"/>
    <w:rsid w:val="006E7DB1"/>
    <w:rsid w:val="00732C1D"/>
    <w:rsid w:val="00774CAE"/>
    <w:rsid w:val="007E4E89"/>
    <w:rsid w:val="00896FEF"/>
    <w:rsid w:val="008A1704"/>
    <w:rsid w:val="008F1444"/>
    <w:rsid w:val="008F5267"/>
    <w:rsid w:val="009970C9"/>
    <w:rsid w:val="00A42696"/>
    <w:rsid w:val="00AA6800"/>
    <w:rsid w:val="00B00473"/>
    <w:rsid w:val="00B00C03"/>
    <w:rsid w:val="00B846BC"/>
    <w:rsid w:val="00BA0636"/>
    <w:rsid w:val="00BB3AFF"/>
    <w:rsid w:val="00BF1069"/>
    <w:rsid w:val="00C30ABD"/>
    <w:rsid w:val="00C46CD4"/>
    <w:rsid w:val="00C7036A"/>
    <w:rsid w:val="00CB56E4"/>
    <w:rsid w:val="00CE57A8"/>
    <w:rsid w:val="00D33586"/>
    <w:rsid w:val="00D920C0"/>
    <w:rsid w:val="00DA4600"/>
    <w:rsid w:val="00DF1450"/>
    <w:rsid w:val="00E17E42"/>
    <w:rsid w:val="00EA27DD"/>
    <w:rsid w:val="00EF2AFD"/>
    <w:rsid w:val="00F47FF0"/>
    <w:rsid w:val="00FA6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5DA3F94"/>
  <w15:chartTrackingRefBased/>
  <w15:docId w15:val="{E62CB0EB-9102-46AF-827B-54BC55B63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A6DAA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link w:val="10"/>
    <w:uiPriority w:val="1"/>
    <w:qFormat/>
    <w:rsid w:val="0050612E"/>
    <w:pPr>
      <w:widowControl w:val="0"/>
      <w:autoSpaceDE w:val="0"/>
      <w:autoSpaceDN w:val="0"/>
      <w:spacing w:after="0" w:line="240" w:lineRule="auto"/>
      <w:ind w:left="2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kk-KZ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A6D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FA6DAA"/>
    <w:rPr>
      <w:rFonts w:eastAsiaTheme="minorEastAsia"/>
      <w:lang w:eastAsia="ru-RU"/>
    </w:rPr>
  </w:style>
  <w:style w:type="character" w:styleId="a5">
    <w:name w:val="Hyperlink"/>
    <w:basedOn w:val="a0"/>
    <w:uiPriority w:val="99"/>
    <w:semiHidden/>
    <w:unhideWhenUsed/>
    <w:rsid w:val="00D920C0"/>
    <w:rPr>
      <w:color w:val="0000FF"/>
      <w:u w:val="single"/>
    </w:rPr>
  </w:style>
  <w:style w:type="paragraph" w:styleId="a6">
    <w:name w:val="Body Text"/>
    <w:basedOn w:val="a"/>
    <w:link w:val="a7"/>
    <w:uiPriority w:val="1"/>
    <w:qFormat/>
    <w:rsid w:val="00BB3AF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kk-KZ" w:eastAsia="en-US"/>
    </w:rPr>
  </w:style>
  <w:style w:type="character" w:customStyle="1" w:styleId="a7">
    <w:name w:val="Основной текст Знак"/>
    <w:basedOn w:val="a0"/>
    <w:link w:val="a6"/>
    <w:uiPriority w:val="1"/>
    <w:rsid w:val="00BB3AFF"/>
    <w:rPr>
      <w:rFonts w:ascii="Times New Roman" w:eastAsia="Times New Roman" w:hAnsi="Times New Roman" w:cs="Times New Roman"/>
      <w:sz w:val="28"/>
      <w:szCs w:val="28"/>
      <w:lang w:val="kk-KZ"/>
    </w:rPr>
  </w:style>
  <w:style w:type="paragraph" w:styleId="a8">
    <w:name w:val="List Paragraph"/>
    <w:basedOn w:val="a"/>
    <w:uiPriority w:val="1"/>
    <w:qFormat/>
    <w:rsid w:val="00BB3AFF"/>
    <w:pPr>
      <w:widowControl w:val="0"/>
      <w:autoSpaceDE w:val="0"/>
      <w:autoSpaceDN w:val="0"/>
      <w:spacing w:after="0" w:line="240" w:lineRule="auto"/>
      <w:ind w:left="1796" w:hanging="409"/>
    </w:pPr>
    <w:rPr>
      <w:rFonts w:ascii="Times New Roman" w:eastAsia="Times New Roman" w:hAnsi="Times New Roman" w:cs="Times New Roman"/>
      <w:lang w:val="kk-KZ" w:eastAsia="en-US"/>
    </w:rPr>
  </w:style>
  <w:style w:type="character" w:customStyle="1" w:styleId="10">
    <w:name w:val="Заголовок 1 Знак"/>
    <w:basedOn w:val="a0"/>
    <w:link w:val="1"/>
    <w:uiPriority w:val="1"/>
    <w:rsid w:val="0050612E"/>
    <w:rPr>
      <w:rFonts w:ascii="Times New Roman" w:eastAsia="Times New Roman" w:hAnsi="Times New Roman" w:cs="Times New Roman"/>
      <w:b/>
      <w:bCs/>
      <w:sz w:val="28"/>
      <w:szCs w:val="28"/>
      <w:lang w:val="kk-KZ"/>
    </w:rPr>
  </w:style>
  <w:style w:type="character" w:customStyle="1" w:styleId="FontStyle118">
    <w:name w:val="Font Style118"/>
    <w:basedOn w:val="a0"/>
    <w:uiPriority w:val="99"/>
    <w:rsid w:val="009970C9"/>
    <w:rPr>
      <w:rFonts w:ascii="Arial" w:hAnsi="Arial" w:cs="Arial"/>
      <w:color w:val="000000"/>
      <w:sz w:val="18"/>
      <w:szCs w:val="18"/>
    </w:rPr>
  </w:style>
  <w:style w:type="paragraph" w:customStyle="1" w:styleId="Style23">
    <w:name w:val="Style23"/>
    <w:basedOn w:val="a"/>
    <w:uiPriority w:val="99"/>
    <w:rsid w:val="009970C9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114">
    <w:name w:val="Font Style114"/>
    <w:basedOn w:val="a0"/>
    <w:uiPriority w:val="99"/>
    <w:rsid w:val="009970C9"/>
    <w:rPr>
      <w:rFonts w:ascii="Book Antiqua" w:hAnsi="Book Antiqua" w:cs="Book Antiqua"/>
      <w:color w:val="000000"/>
      <w:sz w:val="18"/>
      <w:szCs w:val="18"/>
    </w:rPr>
  </w:style>
  <w:style w:type="paragraph" w:customStyle="1" w:styleId="Default">
    <w:name w:val="Default"/>
    <w:rsid w:val="009970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24">
    <w:name w:val="Style24"/>
    <w:basedOn w:val="a"/>
    <w:uiPriority w:val="99"/>
    <w:rsid w:val="00633CB1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paragraph" w:customStyle="1" w:styleId="Style27">
    <w:name w:val="Style27"/>
    <w:basedOn w:val="a"/>
    <w:uiPriority w:val="99"/>
    <w:rsid w:val="00633CB1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paragraph" w:customStyle="1" w:styleId="Style31">
    <w:name w:val="Style31"/>
    <w:basedOn w:val="a"/>
    <w:uiPriority w:val="99"/>
    <w:rsid w:val="00633CB1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paragraph" w:customStyle="1" w:styleId="Style48">
    <w:name w:val="Style48"/>
    <w:basedOn w:val="a"/>
    <w:uiPriority w:val="99"/>
    <w:rsid w:val="00633CB1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89">
    <w:name w:val="Font Style89"/>
    <w:basedOn w:val="a0"/>
    <w:uiPriority w:val="99"/>
    <w:rsid w:val="00633CB1"/>
    <w:rPr>
      <w:rFonts w:ascii="Garamond" w:hAnsi="Garamond" w:cs="Garamond"/>
      <w:b/>
      <w:bCs/>
      <w:i/>
      <w:iCs/>
      <w:color w:val="000000"/>
      <w:spacing w:val="110"/>
      <w:sz w:val="22"/>
      <w:szCs w:val="22"/>
    </w:rPr>
  </w:style>
  <w:style w:type="character" w:customStyle="1" w:styleId="FontStyle90">
    <w:name w:val="Font Style90"/>
    <w:basedOn w:val="a0"/>
    <w:uiPriority w:val="99"/>
    <w:rsid w:val="00633CB1"/>
    <w:rPr>
      <w:rFonts w:ascii="Arial Narrow" w:hAnsi="Arial Narrow" w:cs="Arial Narrow"/>
      <w:i/>
      <w:iCs/>
      <w:color w:val="000000"/>
      <w:sz w:val="22"/>
      <w:szCs w:val="22"/>
    </w:rPr>
  </w:style>
  <w:style w:type="character" w:customStyle="1" w:styleId="FontStyle110">
    <w:name w:val="Font Style110"/>
    <w:basedOn w:val="a0"/>
    <w:uiPriority w:val="99"/>
    <w:rsid w:val="00633CB1"/>
    <w:rPr>
      <w:rFonts w:ascii="Book Antiqua" w:hAnsi="Book Antiqua" w:cs="Book Antiqua"/>
      <w:color w:val="000000"/>
      <w:sz w:val="18"/>
      <w:szCs w:val="18"/>
    </w:rPr>
  </w:style>
  <w:style w:type="character" w:customStyle="1" w:styleId="FontStyle115">
    <w:name w:val="Font Style115"/>
    <w:basedOn w:val="a0"/>
    <w:uiPriority w:val="99"/>
    <w:rsid w:val="00633CB1"/>
    <w:rPr>
      <w:rFonts w:ascii="Book Antiqua" w:hAnsi="Book Antiqua" w:cs="Book Antiqua"/>
      <w:i/>
      <w:iCs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F2353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93">
    <w:name w:val="Font Style93"/>
    <w:basedOn w:val="a0"/>
    <w:uiPriority w:val="99"/>
    <w:rsid w:val="00EF2AFD"/>
    <w:rPr>
      <w:rFonts w:ascii="Arial" w:hAnsi="Arial" w:cs="Arial"/>
      <w:color w:val="000000"/>
      <w:sz w:val="18"/>
      <w:szCs w:val="18"/>
    </w:rPr>
  </w:style>
  <w:style w:type="paragraph" w:customStyle="1" w:styleId="Style39">
    <w:name w:val="Style39"/>
    <w:basedOn w:val="a"/>
    <w:uiPriority w:val="99"/>
    <w:rsid w:val="003B097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92">
    <w:name w:val="Font Style92"/>
    <w:basedOn w:val="a0"/>
    <w:uiPriority w:val="99"/>
    <w:rsid w:val="003B0974"/>
    <w:rPr>
      <w:rFonts w:ascii="Arial" w:hAnsi="Arial" w:cs="Arial"/>
      <w:i/>
      <w:iCs/>
      <w:color w:val="000000"/>
      <w:sz w:val="18"/>
      <w:szCs w:val="18"/>
    </w:rPr>
  </w:style>
  <w:style w:type="paragraph" w:customStyle="1" w:styleId="Style37">
    <w:name w:val="Style37"/>
    <w:basedOn w:val="a"/>
    <w:uiPriority w:val="99"/>
    <w:rsid w:val="008F1444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132">
    <w:name w:val="Font Style132"/>
    <w:basedOn w:val="a0"/>
    <w:uiPriority w:val="99"/>
    <w:rsid w:val="008F1444"/>
    <w:rPr>
      <w:rFonts w:ascii="Book Antiqua" w:hAnsi="Book Antiqua" w:cs="Book Antiqua"/>
      <w:color w:val="000000"/>
      <w:sz w:val="20"/>
      <w:szCs w:val="20"/>
    </w:rPr>
  </w:style>
  <w:style w:type="character" w:customStyle="1" w:styleId="FontStyle112">
    <w:name w:val="Font Style112"/>
    <w:basedOn w:val="a0"/>
    <w:uiPriority w:val="99"/>
    <w:rsid w:val="008F1444"/>
    <w:rPr>
      <w:rFonts w:ascii="Times New Roman" w:hAnsi="Times New Roman" w:cs="Times New Roman"/>
      <w:b/>
      <w:bCs/>
      <w:i/>
      <w:iCs/>
      <w:color w:val="000000"/>
      <w:sz w:val="32"/>
      <w:szCs w:val="32"/>
    </w:rPr>
  </w:style>
  <w:style w:type="paragraph" w:customStyle="1" w:styleId="Style46">
    <w:name w:val="Style46"/>
    <w:basedOn w:val="a"/>
    <w:uiPriority w:val="99"/>
    <w:rsid w:val="00B846BC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paragraph" w:customStyle="1" w:styleId="Style47">
    <w:name w:val="Style47"/>
    <w:basedOn w:val="a"/>
    <w:uiPriority w:val="99"/>
    <w:rsid w:val="00B846BC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133">
    <w:name w:val="Font Style133"/>
    <w:basedOn w:val="a0"/>
    <w:uiPriority w:val="99"/>
    <w:rsid w:val="00B846BC"/>
    <w:rPr>
      <w:rFonts w:ascii="Book Antiqua" w:hAnsi="Book Antiqua" w:cs="Book Antiqua"/>
      <w:i/>
      <w:iCs/>
      <w:color w:val="000000"/>
      <w:sz w:val="20"/>
      <w:szCs w:val="20"/>
    </w:rPr>
  </w:style>
  <w:style w:type="paragraph" w:customStyle="1" w:styleId="Style21">
    <w:name w:val="Style21"/>
    <w:basedOn w:val="a"/>
    <w:uiPriority w:val="99"/>
    <w:rsid w:val="0038101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57">
    <w:name w:val="Font Style57"/>
    <w:basedOn w:val="a0"/>
    <w:uiPriority w:val="99"/>
    <w:rsid w:val="0038101F"/>
    <w:rPr>
      <w:rFonts w:ascii="Arial" w:hAnsi="Arial" w:cs="Arial"/>
      <w:color w:val="000000"/>
      <w:sz w:val="18"/>
      <w:szCs w:val="18"/>
    </w:rPr>
  </w:style>
  <w:style w:type="paragraph" w:customStyle="1" w:styleId="Style36">
    <w:name w:val="Style36"/>
    <w:basedOn w:val="a"/>
    <w:uiPriority w:val="99"/>
    <w:rsid w:val="00DF145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56">
    <w:name w:val="Font Style56"/>
    <w:basedOn w:val="a0"/>
    <w:uiPriority w:val="99"/>
    <w:rsid w:val="00DF1450"/>
    <w:rPr>
      <w:rFonts w:ascii="Arial" w:hAnsi="Arial" w:cs="Arial"/>
      <w:i/>
      <w:iCs/>
      <w:color w:val="000000"/>
      <w:sz w:val="18"/>
      <w:szCs w:val="18"/>
    </w:rPr>
  </w:style>
  <w:style w:type="paragraph" w:customStyle="1" w:styleId="Definition">
    <w:name w:val="Definition"/>
    <w:basedOn w:val="a"/>
    <w:rsid w:val="00AA6800"/>
    <w:pPr>
      <w:spacing w:after="240" w:line="230" w:lineRule="atLeast"/>
      <w:jc w:val="both"/>
    </w:pPr>
    <w:rPr>
      <w:rFonts w:ascii="Arial" w:eastAsia="Calibri" w:hAnsi="Arial" w:cs="Times New Roman"/>
      <w:sz w:val="20"/>
      <w:lang w:val="en-GB" w:eastAsia="en-US"/>
    </w:rPr>
  </w:style>
  <w:style w:type="paragraph" w:customStyle="1" w:styleId="RefNorm">
    <w:name w:val="RefNorm"/>
    <w:basedOn w:val="a"/>
    <w:link w:val="RefNormZchn"/>
    <w:rsid w:val="00B00C03"/>
    <w:pPr>
      <w:spacing w:after="240" w:line="240" w:lineRule="atLeast"/>
      <w:jc w:val="both"/>
    </w:pPr>
    <w:rPr>
      <w:rFonts w:ascii="Arial" w:eastAsia="Calibri" w:hAnsi="Arial" w:cs="Times New Roman"/>
      <w:sz w:val="20"/>
      <w:lang w:val="en-GB" w:eastAsia="en-US"/>
    </w:rPr>
  </w:style>
  <w:style w:type="character" w:customStyle="1" w:styleId="RefNormZchn">
    <w:name w:val="RefNorm Zchn"/>
    <w:link w:val="RefNorm"/>
    <w:rsid w:val="00B00C03"/>
    <w:rPr>
      <w:rFonts w:ascii="Arial" w:eastAsia="Calibri" w:hAnsi="Arial" w:cs="Times New Roman"/>
      <w:sz w:val="20"/>
      <w:lang w:val="en-GB"/>
    </w:rPr>
  </w:style>
  <w:style w:type="character" w:customStyle="1" w:styleId="stddocTitle">
    <w:name w:val="std_docTitle"/>
    <w:rsid w:val="00B00C03"/>
    <w:rPr>
      <w:rFonts w:ascii="Arial" w:hAnsi="Arial"/>
      <w:i/>
      <w:bdr w:val="none" w:sz="0" w:space="0" w:color="auto"/>
      <w:shd w:val="clear" w:color="auto" w:fill="FDE9D9"/>
    </w:rPr>
  </w:style>
  <w:style w:type="paragraph" w:customStyle="1" w:styleId="Style30">
    <w:name w:val="Style30"/>
    <w:basedOn w:val="a"/>
    <w:uiPriority w:val="99"/>
    <w:rsid w:val="00B00C03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</w:rPr>
  </w:style>
  <w:style w:type="character" w:customStyle="1" w:styleId="FontStyle162">
    <w:name w:val="Font Style162"/>
    <w:uiPriority w:val="99"/>
    <w:rsid w:val="00B00C03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35">
    <w:name w:val="Style35"/>
    <w:basedOn w:val="a"/>
    <w:uiPriority w:val="99"/>
    <w:rsid w:val="00732C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7">
    <w:name w:val="Style57"/>
    <w:basedOn w:val="a"/>
    <w:uiPriority w:val="99"/>
    <w:rsid w:val="00732C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63">
    <w:name w:val="Font Style163"/>
    <w:basedOn w:val="a0"/>
    <w:uiPriority w:val="99"/>
    <w:rsid w:val="00732C1D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33">
    <w:name w:val="Style33"/>
    <w:basedOn w:val="a"/>
    <w:uiPriority w:val="99"/>
    <w:rsid w:val="00896FEF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FontStyle65">
    <w:name w:val="Font Style65"/>
    <w:uiPriority w:val="99"/>
    <w:rsid w:val="00896FEF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Style6">
    <w:name w:val="Style6"/>
    <w:basedOn w:val="a"/>
    <w:uiPriority w:val="99"/>
    <w:rsid w:val="00896FEF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3">
    <w:name w:val="Style43"/>
    <w:basedOn w:val="a"/>
    <w:uiPriority w:val="99"/>
    <w:rsid w:val="00896FEF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FontStyle66">
    <w:name w:val="Font Style66"/>
    <w:uiPriority w:val="99"/>
    <w:rsid w:val="00896FEF"/>
    <w:rPr>
      <w:rFonts w:ascii="Bookman Old Style" w:hAnsi="Bookman Old Style" w:cs="Bookman Old Style"/>
      <w:i/>
      <w:iCs/>
      <w:color w:val="000000"/>
      <w:sz w:val="18"/>
      <w:szCs w:val="18"/>
    </w:rPr>
  </w:style>
  <w:style w:type="paragraph" w:customStyle="1" w:styleId="Style5">
    <w:name w:val="Style5"/>
    <w:basedOn w:val="a"/>
    <w:uiPriority w:val="99"/>
    <w:rsid w:val="008F5267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FontStyle34">
    <w:name w:val="Font Style34"/>
    <w:uiPriority w:val="99"/>
    <w:rsid w:val="008F5267"/>
    <w:rPr>
      <w:rFonts w:ascii="Bookman Old Style" w:hAnsi="Bookman Old Style" w:cs="Bookman Old Style"/>
      <w:b/>
      <w:bCs/>
      <w:color w:val="000000"/>
      <w:sz w:val="30"/>
      <w:szCs w:val="30"/>
    </w:rPr>
  </w:style>
  <w:style w:type="character" w:customStyle="1" w:styleId="FontStyle36">
    <w:name w:val="Font Style36"/>
    <w:uiPriority w:val="99"/>
    <w:rsid w:val="008F5267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40">
    <w:name w:val="Font Style40"/>
    <w:uiPriority w:val="99"/>
    <w:rsid w:val="008F5267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Style25">
    <w:name w:val="Style25"/>
    <w:basedOn w:val="a"/>
    <w:uiPriority w:val="99"/>
    <w:rsid w:val="008F5267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FontStyle47">
    <w:name w:val="Font Style47"/>
    <w:uiPriority w:val="99"/>
    <w:rsid w:val="00CE57A8"/>
    <w:rPr>
      <w:rFonts w:ascii="Arial" w:hAnsi="Arial"/>
      <w:color w:val="000000"/>
      <w:sz w:val="18"/>
    </w:rPr>
  </w:style>
  <w:style w:type="paragraph" w:customStyle="1" w:styleId="Style29">
    <w:name w:val="Style29"/>
    <w:basedOn w:val="a"/>
    <w:uiPriority w:val="99"/>
    <w:rsid w:val="00CE57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FontStyle48">
    <w:name w:val="Font Style48"/>
    <w:uiPriority w:val="99"/>
    <w:rsid w:val="00CE57A8"/>
    <w:rPr>
      <w:rFonts w:ascii="Arial" w:hAnsi="Arial"/>
      <w:i/>
      <w:color w:val="000000"/>
      <w:sz w:val="18"/>
    </w:rPr>
  </w:style>
  <w:style w:type="character" w:customStyle="1" w:styleId="FontStyle55">
    <w:name w:val="Font Style55"/>
    <w:uiPriority w:val="99"/>
    <w:rsid w:val="006B679D"/>
    <w:rPr>
      <w:rFonts w:ascii="Arial" w:hAnsi="Arial" w:cs="Arial"/>
      <w:color w:val="000000"/>
      <w:sz w:val="18"/>
      <w:szCs w:val="18"/>
    </w:rPr>
  </w:style>
  <w:style w:type="paragraph" w:customStyle="1" w:styleId="Style1">
    <w:name w:val="Style1"/>
    <w:basedOn w:val="a"/>
    <w:uiPriority w:val="99"/>
    <w:rsid w:val="006B67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FontStyle51">
    <w:name w:val="Font Style51"/>
    <w:uiPriority w:val="99"/>
    <w:rsid w:val="003F56E9"/>
    <w:rPr>
      <w:rFonts w:ascii="Arial" w:hAnsi="Arial"/>
      <w:color w:val="000000"/>
      <w:sz w:val="18"/>
    </w:rPr>
  </w:style>
  <w:style w:type="paragraph" w:customStyle="1" w:styleId="Style17">
    <w:name w:val="Style17"/>
    <w:basedOn w:val="a"/>
    <w:uiPriority w:val="99"/>
    <w:rsid w:val="003F56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FontStyle52">
    <w:name w:val="Font Style52"/>
    <w:uiPriority w:val="99"/>
    <w:rsid w:val="003F56E9"/>
    <w:rPr>
      <w:rFonts w:ascii="Arial" w:hAnsi="Arial"/>
      <w:i/>
      <w:color w:val="000000"/>
      <w:sz w:val="18"/>
    </w:rPr>
  </w:style>
  <w:style w:type="character" w:customStyle="1" w:styleId="FontStyle30">
    <w:name w:val="Font Style30"/>
    <w:uiPriority w:val="99"/>
    <w:rsid w:val="0030641D"/>
    <w:rPr>
      <w:rFonts w:ascii="Arial" w:hAnsi="Arial" w:cs="Arial"/>
      <w:i/>
      <w:iCs/>
      <w:color w:val="000000"/>
      <w:sz w:val="18"/>
      <w:szCs w:val="18"/>
    </w:rPr>
  </w:style>
  <w:style w:type="paragraph" w:customStyle="1" w:styleId="Style13">
    <w:name w:val="Style13"/>
    <w:basedOn w:val="a"/>
    <w:uiPriority w:val="99"/>
    <w:rsid w:val="00A42696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hAnsi="Bookman Old Style" w:cs="Times New Roman"/>
      <w:sz w:val="24"/>
      <w:szCs w:val="24"/>
    </w:rPr>
  </w:style>
  <w:style w:type="character" w:customStyle="1" w:styleId="FontStyle42">
    <w:name w:val="Font Style42"/>
    <w:basedOn w:val="a0"/>
    <w:uiPriority w:val="99"/>
    <w:rsid w:val="00A42696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43">
    <w:name w:val="Font Style43"/>
    <w:basedOn w:val="a0"/>
    <w:uiPriority w:val="99"/>
    <w:rsid w:val="00A42696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283">
    <w:name w:val="Font Style283"/>
    <w:basedOn w:val="a0"/>
    <w:uiPriority w:val="99"/>
    <w:rsid w:val="00032BF8"/>
    <w:rPr>
      <w:rFonts w:ascii="Book Antiqua" w:hAnsi="Book Antiqua" w:cs="Book Antiqua"/>
      <w:color w:val="000000"/>
      <w:sz w:val="20"/>
      <w:szCs w:val="20"/>
    </w:rPr>
  </w:style>
  <w:style w:type="paragraph" w:customStyle="1" w:styleId="Style4">
    <w:name w:val="Style4"/>
    <w:basedOn w:val="a"/>
    <w:uiPriority w:val="99"/>
    <w:rsid w:val="00032BF8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284">
    <w:name w:val="Font Style284"/>
    <w:basedOn w:val="a0"/>
    <w:uiPriority w:val="99"/>
    <w:rsid w:val="00032BF8"/>
    <w:rPr>
      <w:rFonts w:ascii="Book Antiqua" w:hAnsi="Book Antiqua" w:cs="Book Antiqua"/>
      <w:i/>
      <w:i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55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7C651EB325F3A65E870D0D7CCC75BAE8C135ECF5B751E2A8C0EB970ECD10F7D490EB6FE4D9DD06879707E09C07744972F5EEDBDD07CA5E3uBEE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7C651EB325F3A65E870D0D7CCC75BAE8C135ECF5B751E2A8C0EB970ECD10F7D490EB6FE4D9ED7697A707E09C07744972F5EEDBDD07CA5E3uBEE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3</Pages>
  <Words>798</Words>
  <Characters>4552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erbol</cp:lastModifiedBy>
  <cp:revision>22</cp:revision>
  <dcterms:created xsi:type="dcterms:W3CDTF">2022-05-23T10:43:00Z</dcterms:created>
  <dcterms:modified xsi:type="dcterms:W3CDTF">2022-05-24T03:57:00Z</dcterms:modified>
</cp:coreProperties>
</file>